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D98" w:rsidRDefault="00C47EC8" w:rsidP="00C47EC8">
      <w:pPr>
        <w:jc w:val="center"/>
        <w:rPr>
          <w:rFonts w:ascii="Times New Roman" w:hAnsi="Times New Roman" w:cs="Times New Roman"/>
          <w:b/>
          <w:sz w:val="28"/>
          <w:szCs w:val="28"/>
        </w:rPr>
      </w:pPr>
      <w:r w:rsidRPr="00995F43">
        <w:rPr>
          <w:rFonts w:ascii="Times New Roman" w:hAnsi="Times New Roman" w:cs="Times New Roman"/>
          <w:b/>
          <w:sz w:val="28"/>
          <w:szCs w:val="28"/>
        </w:rPr>
        <w:t>Numbers 28</w:t>
      </w:r>
      <w:r w:rsidR="009A7169">
        <w:rPr>
          <w:rFonts w:ascii="Times New Roman" w:hAnsi="Times New Roman" w:cs="Times New Roman"/>
          <w:b/>
          <w:sz w:val="28"/>
          <w:szCs w:val="28"/>
        </w:rPr>
        <w:t>,</w:t>
      </w:r>
      <w:r w:rsidR="003046A0">
        <w:rPr>
          <w:rFonts w:ascii="Times New Roman" w:hAnsi="Times New Roman" w:cs="Times New Roman"/>
          <w:b/>
          <w:sz w:val="28"/>
          <w:szCs w:val="28"/>
        </w:rPr>
        <w:t xml:space="preserve"> 29</w:t>
      </w:r>
      <w:r w:rsidR="009A7169">
        <w:rPr>
          <w:rFonts w:ascii="Times New Roman" w:hAnsi="Times New Roman" w:cs="Times New Roman"/>
          <w:b/>
          <w:sz w:val="28"/>
          <w:szCs w:val="28"/>
        </w:rPr>
        <w:t xml:space="preserve"> and 30</w:t>
      </w:r>
    </w:p>
    <w:p w:rsidR="00D5758B" w:rsidRDefault="00D5758B" w:rsidP="00C47EC8">
      <w:pPr>
        <w:jc w:val="center"/>
        <w:rPr>
          <w:rFonts w:ascii="Times New Roman" w:hAnsi="Times New Roman" w:cs="Times New Roman"/>
          <w:sz w:val="28"/>
          <w:szCs w:val="28"/>
        </w:rPr>
      </w:pPr>
      <w:r w:rsidRPr="00D5758B">
        <w:rPr>
          <w:rFonts w:ascii="Times New Roman" w:hAnsi="Times New Roman" w:cs="Times New Roman"/>
          <w:b/>
          <w:i/>
          <w:sz w:val="28"/>
          <w:szCs w:val="28"/>
        </w:rPr>
        <w:t>The Sacrifice Calendar</w:t>
      </w:r>
    </w:p>
    <w:p w:rsidR="008D272E" w:rsidRDefault="008D272E" w:rsidP="008D272E">
      <w:pPr>
        <w:rPr>
          <w:rFonts w:ascii="Times New Roman" w:hAnsi="Times New Roman" w:cs="Times New Roman"/>
          <w:sz w:val="28"/>
          <w:szCs w:val="28"/>
        </w:rPr>
      </w:pPr>
      <w:r>
        <w:rPr>
          <w:rFonts w:ascii="Times New Roman" w:hAnsi="Times New Roman" w:cs="Times New Roman"/>
          <w:sz w:val="28"/>
          <w:szCs w:val="28"/>
        </w:rPr>
        <w:t xml:space="preserve">These two chapters provide a calendar of regularly-scheduled sacrifices and </w:t>
      </w:r>
      <w:r w:rsidR="00C568B8">
        <w:rPr>
          <w:rFonts w:ascii="Times New Roman" w:hAnsi="Times New Roman" w:cs="Times New Roman"/>
          <w:sz w:val="28"/>
          <w:szCs w:val="28"/>
        </w:rPr>
        <w:t xml:space="preserve">holy </w:t>
      </w:r>
      <w:r>
        <w:rPr>
          <w:rFonts w:ascii="Times New Roman" w:hAnsi="Times New Roman" w:cs="Times New Roman"/>
          <w:sz w:val="28"/>
          <w:szCs w:val="28"/>
        </w:rPr>
        <w:t xml:space="preserve">feasts. It is apparent that there were a number of occasions to stop work and reflect and worship. Stopping work and striving towards goals can leave us feeling vulnerable and idle.  God wants us to redefine ourselves.  It is different to cease to </w:t>
      </w:r>
      <w:r w:rsidR="00C568B8">
        <w:rPr>
          <w:rFonts w:ascii="Times New Roman" w:hAnsi="Times New Roman" w:cs="Times New Roman"/>
          <w:sz w:val="28"/>
          <w:szCs w:val="28"/>
        </w:rPr>
        <w:t xml:space="preserve">strive to </w:t>
      </w:r>
      <w:r>
        <w:rPr>
          <w:rFonts w:ascii="Times New Roman" w:hAnsi="Times New Roman" w:cs="Times New Roman"/>
          <w:sz w:val="28"/>
          <w:szCs w:val="28"/>
        </w:rPr>
        <w:t xml:space="preserve">obtain; and reflect on already having everything in Christ.  God is trying to re-shape us; and he has to use hard circumstances to make us shut down.  </w:t>
      </w:r>
      <w:r w:rsidR="001227C6" w:rsidRPr="001227C6">
        <w:rPr>
          <w:rFonts w:ascii="Times New Roman" w:hAnsi="Times New Roman" w:cs="Times New Roman"/>
          <w:i/>
          <w:sz w:val="28"/>
          <w:szCs w:val="28"/>
        </w:rPr>
        <w:t>It is better to cease and receive, than to strive to achieve.</w:t>
      </w:r>
      <w:r w:rsidR="001227C6">
        <w:rPr>
          <w:rFonts w:ascii="Times New Roman" w:hAnsi="Times New Roman" w:cs="Times New Roman"/>
          <w:sz w:val="28"/>
          <w:szCs w:val="28"/>
        </w:rPr>
        <w:t xml:space="preserve">  There are times when </w:t>
      </w:r>
      <w:r w:rsidR="001227C6" w:rsidRPr="00C568B8">
        <w:rPr>
          <w:rFonts w:ascii="Times New Roman" w:hAnsi="Times New Roman" w:cs="Times New Roman"/>
          <w:i/>
          <w:sz w:val="28"/>
          <w:szCs w:val="28"/>
        </w:rPr>
        <w:t>less is more</w:t>
      </w:r>
      <w:r w:rsidR="001227C6">
        <w:rPr>
          <w:rFonts w:ascii="Times New Roman" w:hAnsi="Times New Roman" w:cs="Times New Roman"/>
          <w:sz w:val="28"/>
          <w:szCs w:val="28"/>
        </w:rPr>
        <w:t xml:space="preserve">.  </w:t>
      </w:r>
      <w:r w:rsidR="00C568B8">
        <w:rPr>
          <w:rFonts w:ascii="Times New Roman" w:hAnsi="Times New Roman" w:cs="Times New Roman"/>
          <w:sz w:val="28"/>
          <w:szCs w:val="28"/>
        </w:rPr>
        <w:t xml:space="preserve">We effectively bring a curse upon our lives when we override God’s plan for rest and worship, and time to just stop and be thankful.  </w:t>
      </w:r>
      <w:r w:rsidR="001227C6">
        <w:rPr>
          <w:rFonts w:ascii="Times New Roman" w:hAnsi="Times New Roman" w:cs="Times New Roman"/>
          <w:sz w:val="28"/>
          <w:szCs w:val="28"/>
        </w:rPr>
        <w:t xml:space="preserve">As men, it is tough not </w:t>
      </w:r>
      <w:r w:rsidR="00C568B8">
        <w:rPr>
          <w:rFonts w:ascii="Times New Roman" w:hAnsi="Times New Roman" w:cs="Times New Roman"/>
          <w:sz w:val="28"/>
          <w:szCs w:val="28"/>
        </w:rPr>
        <w:t xml:space="preserve">let up and </w:t>
      </w:r>
      <w:r w:rsidR="001227C6">
        <w:rPr>
          <w:rFonts w:ascii="Times New Roman" w:hAnsi="Times New Roman" w:cs="Times New Roman"/>
          <w:sz w:val="28"/>
          <w:szCs w:val="28"/>
        </w:rPr>
        <w:t xml:space="preserve">to get as far as we can.  </w:t>
      </w:r>
      <w:r>
        <w:rPr>
          <w:rFonts w:ascii="Times New Roman" w:hAnsi="Times New Roman" w:cs="Times New Roman"/>
          <w:sz w:val="28"/>
          <w:szCs w:val="28"/>
        </w:rPr>
        <w:t xml:space="preserve">It is better to set aside time for holiness unto for God, than to have continual break downs and unproductive efforts.  </w:t>
      </w:r>
      <w:r w:rsidR="00C568B8">
        <w:rPr>
          <w:rFonts w:ascii="Times New Roman" w:hAnsi="Times New Roman" w:cs="Times New Roman"/>
          <w:sz w:val="28"/>
          <w:szCs w:val="28"/>
        </w:rPr>
        <w:t xml:space="preserve">Does your life seem like Murphy’s Law, where everything that can go wrong – does go wrong?  </w:t>
      </w:r>
      <w:r>
        <w:rPr>
          <w:rFonts w:ascii="Times New Roman" w:hAnsi="Times New Roman" w:cs="Times New Roman"/>
          <w:sz w:val="28"/>
          <w:szCs w:val="28"/>
        </w:rPr>
        <w:t xml:space="preserve">The Jews refused to take their land Sabbaths for 490 years after returning to their land.  God </w:t>
      </w:r>
      <w:r w:rsidR="00C568B8">
        <w:rPr>
          <w:rFonts w:ascii="Times New Roman" w:hAnsi="Times New Roman" w:cs="Times New Roman"/>
          <w:sz w:val="28"/>
          <w:szCs w:val="28"/>
        </w:rPr>
        <w:t xml:space="preserve">used the Babylonians and </w:t>
      </w:r>
      <w:r>
        <w:rPr>
          <w:rFonts w:ascii="Times New Roman" w:hAnsi="Times New Roman" w:cs="Times New Roman"/>
          <w:sz w:val="28"/>
          <w:szCs w:val="28"/>
        </w:rPr>
        <w:t>made the</w:t>
      </w:r>
      <w:r w:rsidR="00C568B8">
        <w:rPr>
          <w:rFonts w:ascii="Times New Roman" w:hAnsi="Times New Roman" w:cs="Times New Roman"/>
          <w:sz w:val="28"/>
          <w:szCs w:val="28"/>
        </w:rPr>
        <w:t xml:space="preserve"> Jews</w:t>
      </w:r>
      <w:r>
        <w:rPr>
          <w:rFonts w:ascii="Times New Roman" w:hAnsi="Times New Roman" w:cs="Times New Roman"/>
          <w:sz w:val="28"/>
          <w:szCs w:val="28"/>
        </w:rPr>
        <w:t xml:space="preserve"> leave for 70 years in</w:t>
      </w:r>
      <w:r w:rsidR="00C568B8">
        <w:rPr>
          <w:rFonts w:ascii="Times New Roman" w:hAnsi="Times New Roman" w:cs="Times New Roman"/>
          <w:sz w:val="28"/>
          <w:szCs w:val="28"/>
        </w:rPr>
        <w:t xml:space="preserve">to foreign </w:t>
      </w:r>
      <w:r>
        <w:rPr>
          <w:rFonts w:ascii="Times New Roman" w:hAnsi="Times New Roman" w:cs="Times New Roman"/>
          <w:sz w:val="28"/>
          <w:szCs w:val="28"/>
        </w:rPr>
        <w:t xml:space="preserve"> captivity</w:t>
      </w:r>
      <w:r w:rsidR="00D217F9">
        <w:rPr>
          <w:rFonts w:ascii="Times New Roman" w:hAnsi="Times New Roman" w:cs="Times New Roman"/>
          <w:sz w:val="28"/>
          <w:szCs w:val="28"/>
        </w:rPr>
        <w:t xml:space="preserve"> to bring the lost Sabbaths back to current status.  The land sat idle for 70 years the hard way.  It is the same for us.  We can take time for God; or we can run into </w:t>
      </w:r>
      <w:r w:rsidR="00C568B8">
        <w:rPr>
          <w:rFonts w:ascii="Times New Roman" w:hAnsi="Times New Roman" w:cs="Times New Roman"/>
          <w:sz w:val="28"/>
          <w:szCs w:val="28"/>
        </w:rPr>
        <w:t>endless disappointments and failed efforts</w:t>
      </w:r>
      <w:r w:rsidR="00D217F9">
        <w:rPr>
          <w:rFonts w:ascii="Times New Roman" w:hAnsi="Times New Roman" w:cs="Times New Roman"/>
          <w:sz w:val="28"/>
          <w:szCs w:val="28"/>
        </w:rPr>
        <w:t>.</w:t>
      </w:r>
    </w:p>
    <w:p w:rsidR="008D272E" w:rsidRDefault="008D272E" w:rsidP="008D272E">
      <w:pPr>
        <w:spacing w:line="240" w:lineRule="auto"/>
        <w:rPr>
          <w:rStyle w:val="text"/>
          <w:rFonts w:ascii="Times New Roman" w:hAnsi="Times New Roman" w:cs="Times New Roman"/>
          <w:color w:val="000000"/>
          <w:sz w:val="28"/>
          <w:szCs w:val="28"/>
        </w:rPr>
      </w:pPr>
      <w:r w:rsidRPr="008D272E">
        <w:rPr>
          <w:rStyle w:val="text"/>
          <w:rFonts w:ascii="Times New Roman" w:hAnsi="Times New Roman" w:cs="Times New Roman"/>
          <w:i/>
          <w:color w:val="000000"/>
          <w:sz w:val="28"/>
          <w:szCs w:val="28"/>
        </w:rPr>
        <w:t xml:space="preserve">“For thus says the </w:t>
      </w:r>
      <w:r w:rsidRPr="008D272E">
        <w:rPr>
          <w:rStyle w:val="small-caps"/>
          <w:rFonts w:ascii="Times New Roman" w:hAnsi="Times New Roman" w:cs="Times New Roman"/>
          <w:i/>
          <w:smallCaps/>
          <w:color w:val="000000"/>
          <w:sz w:val="28"/>
          <w:szCs w:val="28"/>
        </w:rPr>
        <w:t>Lord</w:t>
      </w:r>
      <w:r w:rsidRPr="008D272E">
        <w:rPr>
          <w:rStyle w:val="text"/>
          <w:rFonts w:ascii="Times New Roman" w:hAnsi="Times New Roman" w:cs="Times New Roman"/>
          <w:i/>
          <w:color w:val="000000"/>
          <w:sz w:val="28"/>
          <w:szCs w:val="28"/>
        </w:rPr>
        <w:t>, ‘When seventy years have been completed for Babylon, I will visit you and fulfill My good word to you, to bring you back to this place. (Jeremiah 29:10)</w:t>
      </w:r>
    </w:p>
    <w:p w:rsidR="001227C6" w:rsidRPr="001227C6" w:rsidRDefault="001227C6" w:rsidP="008D272E">
      <w:pPr>
        <w:spacing w:line="240" w:lineRule="auto"/>
        <w:rPr>
          <w:rFonts w:ascii="Times New Roman" w:hAnsi="Times New Roman" w:cs="Times New Roman"/>
          <w:sz w:val="28"/>
          <w:szCs w:val="28"/>
        </w:rPr>
      </w:pPr>
    </w:p>
    <w:p w:rsidR="00C47EC8" w:rsidRDefault="00395A51" w:rsidP="00C47EC8">
      <w:pPr>
        <w:rPr>
          <w:rFonts w:ascii="Times New Roman" w:hAnsi="Times New Roman" w:cs="Times New Roman"/>
          <w:sz w:val="28"/>
          <w:szCs w:val="28"/>
        </w:rPr>
      </w:pPr>
      <w:r w:rsidRPr="00395A51">
        <w:rPr>
          <w:rFonts w:ascii="Times New Roman" w:hAnsi="Times New Roman" w:cs="Times New Roman"/>
          <w:b/>
          <w:sz w:val="28"/>
          <w:szCs w:val="28"/>
        </w:rPr>
        <w:t>Read Numbers 28:1-</w:t>
      </w:r>
      <w:r w:rsidR="00995F43">
        <w:rPr>
          <w:rFonts w:ascii="Times New Roman" w:hAnsi="Times New Roman" w:cs="Times New Roman"/>
          <w:b/>
          <w:sz w:val="28"/>
          <w:szCs w:val="28"/>
        </w:rPr>
        <w:t>8</w:t>
      </w:r>
      <w:r w:rsidRPr="00395A51">
        <w:rPr>
          <w:rFonts w:ascii="Times New Roman" w:hAnsi="Times New Roman" w:cs="Times New Roman"/>
          <w:b/>
          <w:sz w:val="28"/>
          <w:szCs w:val="28"/>
        </w:rPr>
        <w:t xml:space="preserve"> :</w:t>
      </w:r>
      <w:r>
        <w:rPr>
          <w:rFonts w:ascii="Times New Roman" w:hAnsi="Times New Roman" w:cs="Times New Roman"/>
          <w:sz w:val="28"/>
          <w:szCs w:val="28"/>
        </w:rPr>
        <w:t xml:space="preserve"> </w:t>
      </w:r>
      <w:r w:rsidR="00995F43">
        <w:rPr>
          <w:rFonts w:ascii="Times New Roman" w:hAnsi="Times New Roman" w:cs="Times New Roman"/>
          <w:sz w:val="28"/>
          <w:szCs w:val="28"/>
        </w:rPr>
        <w:t xml:space="preserve">There were occasions for different sacrifices.  </w:t>
      </w:r>
      <w:r w:rsidR="00D5758B">
        <w:rPr>
          <w:rFonts w:ascii="Times New Roman" w:hAnsi="Times New Roman" w:cs="Times New Roman"/>
          <w:sz w:val="28"/>
          <w:szCs w:val="28"/>
        </w:rPr>
        <w:t xml:space="preserve">Burnt </w:t>
      </w:r>
      <w:r w:rsidR="00995F43">
        <w:rPr>
          <w:rFonts w:ascii="Times New Roman" w:hAnsi="Times New Roman" w:cs="Times New Roman"/>
          <w:sz w:val="28"/>
          <w:szCs w:val="28"/>
        </w:rPr>
        <w:t>sacrifice</w:t>
      </w:r>
      <w:r w:rsidR="00D5758B">
        <w:rPr>
          <w:rFonts w:ascii="Times New Roman" w:hAnsi="Times New Roman" w:cs="Times New Roman"/>
          <w:sz w:val="28"/>
          <w:szCs w:val="28"/>
        </w:rPr>
        <w:t>s</w:t>
      </w:r>
      <w:r w:rsidR="00995F43">
        <w:rPr>
          <w:rFonts w:ascii="Times New Roman" w:hAnsi="Times New Roman" w:cs="Times New Roman"/>
          <w:sz w:val="28"/>
          <w:szCs w:val="28"/>
        </w:rPr>
        <w:t xml:space="preserve"> w</w:t>
      </w:r>
      <w:r w:rsidR="00D5758B">
        <w:rPr>
          <w:rFonts w:ascii="Times New Roman" w:hAnsi="Times New Roman" w:cs="Times New Roman"/>
          <w:sz w:val="28"/>
          <w:szCs w:val="28"/>
        </w:rPr>
        <w:t>ere</w:t>
      </w:r>
      <w:r w:rsidR="00995F43">
        <w:rPr>
          <w:rFonts w:ascii="Times New Roman" w:hAnsi="Times New Roman" w:cs="Times New Roman"/>
          <w:sz w:val="28"/>
          <w:szCs w:val="28"/>
        </w:rPr>
        <w:t xml:space="preserve"> to be done on a </w:t>
      </w:r>
      <w:r w:rsidR="00995F43" w:rsidRPr="00786D68">
        <w:rPr>
          <w:rFonts w:ascii="Times New Roman" w:hAnsi="Times New Roman" w:cs="Times New Roman"/>
          <w:color w:val="0070C0"/>
          <w:sz w:val="28"/>
          <w:szCs w:val="28"/>
        </w:rPr>
        <w:t>daily</w:t>
      </w:r>
      <w:r w:rsidR="00995F43">
        <w:rPr>
          <w:rFonts w:ascii="Times New Roman" w:hAnsi="Times New Roman" w:cs="Times New Roman"/>
          <w:sz w:val="28"/>
          <w:szCs w:val="28"/>
        </w:rPr>
        <w:t xml:space="preserve"> basis.  </w:t>
      </w:r>
      <w:r>
        <w:rPr>
          <w:rFonts w:ascii="Times New Roman" w:hAnsi="Times New Roman" w:cs="Times New Roman"/>
          <w:sz w:val="28"/>
          <w:szCs w:val="28"/>
        </w:rPr>
        <w:t xml:space="preserve">The children of Israel were supposed to present a daily 2-lamb burnt offering to God.  One was presented to God in the morning; and the other at sundown. </w:t>
      </w:r>
      <w:r w:rsidR="003626C5">
        <w:rPr>
          <w:rFonts w:ascii="Times New Roman" w:hAnsi="Times New Roman" w:cs="Times New Roman"/>
          <w:sz w:val="28"/>
          <w:szCs w:val="28"/>
        </w:rPr>
        <w:t xml:space="preserve">  A grain offering was to be presented with them.  After these a drink offering was to be poured out in the tabernacle for each sacrifice. </w:t>
      </w:r>
    </w:p>
    <w:p w:rsidR="00E06449" w:rsidRDefault="00E06449" w:rsidP="00C47EC8">
      <w:pPr>
        <w:rPr>
          <w:rFonts w:ascii="Times New Roman" w:hAnsi="Times New Roman" w:cs="Times New Roman"/>
          <w:b/>
          <w:sz w:val="28"/>
          <w:szCs w:val="28"/>
        </w:rPr>
      </w:pPr>
    </w:p>
    <w:p w:rsidR="00995F43" w:rsidRDefault="00D5758B" w:rsidP="00C47EC8">
      <w:pPr>
        <w:rPr>
          <w:rFonts w:ascii="Times New Roman" w:hAnsi="Times New Roman" w:cs="Times New Roman"/>
          <w:sz w:val="28"/>
          <w:szCs w:val="28"/>
        </w:rPr>
      </w:pPr>
      <w:r w:rsidRPr="00D5758B">
        <w:rPr>
          <w:rFonts w:ascii="Times New Roman" w:hAnsi="Times New Roman" w:cs="Times New Roman"/>
          <w:b/>
          <w:sz w:val="28"/>
          <w:szCs w:val="28"/>
        </w:rPr>
        <w:lastRenderedPageBreak/>
        <w:t xml:space="preserve">Read Numbers 28:9- </w:t>
      </w:r>
      <w:r>
        <w:rPr>
          <w:rFonts w:ascii="Times New Roman" w:hAnsi="Times New Roman" w:cs="Times New Roman"/>
          <w:b/>
          <w:sz w:val="28"/>
          <w:szCs w:val="28"/>
        </w:rPr>
        <w:t>15</w:t>
      </w:r>
      <w:r w:rsidRPr="00D5758B">
        <w:rPr>
          <w:rFonts w:ascii="Times New Roman" w:hAnsi="Times New Roman" w:cs="Times New Roman"/>
          <w:b/>
          <w:sz w:val="28"/>
          <w:szCs w:val="28"/>
        </w:rPr>
        <w:t xml:space="preserve">: </w:t>
      </w:r>
      <w:r>
        <w:rPr>
          <w:rFonts w:ascii="Times New Roman" w:hAnsi="Times New Roman" w:cs="Times New Roman"/>
          <w:sz w:val="28"/>
          <w:szCs w:val="28"/>
        </w:rPr>
        <w:t>Every Saturday (</w:t>
      </w:r>
      <w:r w:rsidRPr="00786D68">
        <w:rPr>
          <w:rFonts w:ascii="Times New Roman" w:hAnsi="Times New Roman" w:cs="Times New Roman"/>
          <w:color w:val="0070C0"/>
          <w:sz w:val="28"/>
          <w:szCs w:val="28"/>
        </w:rPr>
        <w:t>Sabbath</w:t>
      </w:r>
      <w:r>
        <w:rPr>
          <w:rFonts w:ascii="Times New Roman" w:hAnsi="Times New Roman" w:cs="Times New Roman"/>
          <w:sz w:val="28"/>
          <w:szCs w:val="28"/>
        </w:rPr>
        <w:t xml:space="preserve">) another  burnt offering was to be done.   </w:t>
      </w:r>
      <w:r w:rsidR="003046A0">
        <w:rPr>
          <w:rFonts w:ascii="Times New Roman" w:hAnsi="Times New Roman" w:cs="Times New Roman"/>
          <w:sz w:val="28"/>
          <w:szCs w:val="28"/>
        </w:rPr>
        <w:t xml:space="preserve">There was no work to be done on this day.  </w:t>
      </w:r>
      <w:r>
        <w:rPr>
          <w:rFonts w:ascii="Times New Roman" w:hAnsi="Times New Roman" w:cs="Times New Roman"/>
          <w:sz w:val="28"/>
          <w:szCs w:val="28"/>
        </w:rPr>
        <w:t xml:space="preserve">In addition, there was a monthly set of burnt sacrifices. The </w:t>
      </w:r>
      <w:r w:rsidRPr="00E06449">
        <w:rPr>
          <w:rFonts w:ascii="Times New Roman" w:hAnsi="Times New Roman" w:cs="Times New Roman"/>
          <w:color w:val="00B0F0"/>
          <w:sz w:val="28"/>
          <w:szCs w:val="28"/>
        </w:rPr>
        <w:t>monthly</w:t>
      </w:r>
      <w:r>
        <w:rPr>
          <w:rFonts w:ascii="Times New Roman" w:hAnsi="Times New Roman" w:cs="Times New Roman"/>
          <w:sz w:val="28"/>
          <w:szCs w:val="28"/>
        </w:rPr>
        <w:t xml:space="preserve"> sacrifice involved 2 bulls, 1 ram, and 7 male lambs.  There was also a monthly sin offering of a male goat.</w:t>
      </w:r>
    </w:p>
    <w:p w:rsidR="001B2F59" w:rsidRDefault="00E06449" w:rsidP="001B2F59">
      <w:pPr>
        <w:jc w:val="center"/>
        <w:rPr>
          <w:rFonts w:ascii="Times New Roman" w:hAnsi="Times New Roman" w:cs="Times New Roman"/>
          <w:sz w:val="28"/>
          <w:szCs w:val="28"/>
        </w:rPr>
      </w:pPr>
      <w:r>
        <w:rPr>
          <w:rFonts w:ascii="Times New Roman" w:hAnsi="Times New Roman" w:cs="Times New Roman"/>
          <w:sz w:val="28"/>
          <w:szCs w:val="28"/>
        </w:rPr>
        <w:t xml:space="preserve">7 Annual </w:t>
      </w:r>
      <w:r w:rsidR="001B2F59">
        <w:rPr>
          <w:rFonts w:ascii="Times New Roman" w:hAnsi="Times New Roman" w:cs="Times New Roman"/>
          <w:sz w:val="28"/>
          <w:szCs w:val="28"/>
        </w:rPr>
        <w:t>Feast Sacrifices</w:t>
      </w:r>
    </w:p>
    <w:p w:rsidR="00E06449" w:rsidRPr="00430DE5" w:rsidRDefault="00E06449" w:rsidP="00E0644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N</w:t>
      </w:r>
      <w:r>
        <w:rPr>
          <w:rStyle w:val="text"/>
          <w:rFonts w:ascii="Times New Roman" w:hAnsi="Times New Roman" w:cs="Times New Roman"/>
          <w:color w:val="000000"/>
          <w:sz w:val="28"/>
          <w:szCs w:val="28"/>
        </w:rPr>
        <w:t>ext</w:t>
      </w:r>
      <w:r>
        <w:rPr>
          <w:rStyle w:val="text"/>
          <w:rFonts w:ascii="Times New Roman" w:hAnsi="Times New Roman" w:cs="Times New Roman"/>
          <w:color w:val="000000"/>
          <w:sz w:val="28"/>
          <w:szCs w:val="28"/>
        </w:rPr>
        <w:t xml:space="preserve"> we get into the 7 annual holy feasts of Israel, and their associated sacrifices.  The ancient Hebrew calendar is on a lunar calendar, with different months than our Gregorian solar calendar. In addition the 7 annual Hebrew holy feasts represent a historic memento and </w:t>
      </w:r>
      <w:r>
        <w:rPr>
          <w:rStyle w:val="text"/>
          <w:rFonts w:ascii="Times New Roman" w:hAnsi="Times New Roman" w:cs="Times New Roman"/>
          <w:color w:val="000000"/>
          <w:sz w:val="28"/>
          <w:szCs w:val="28"/>
        </w:rPr>
        <w:t>an aspect</w:t>
      </w:r>
      <w:r>
        <w:rPr>
          <w:rStyle w:val="text"/>
          <w:rFonts w:ascii="Times New Roman" w:hAnsi="Times New Roman" w:cs="Times New Roman"/>
          <w:color w:val="000000"/>
          <w:sz w:val="28"/>
          <w:szCs w:val="28"/>
        </w:rPr>
        <w:t xml:space="preserve"> of Jesus.  The original </w:t>
      </w:r>
      <w:r>
        <w:rPr>
          <w:rStyle w:val="text"/>
          <w:rFonts w:ascii="Times New Roman" w:hAnsi="Times New Roman" w:cs="Times New Roman"/>
          <w:color w:val="000000"/>
          <w:sz w:val="28"/>
          <w:szCs w:val="28"/>
        </w:rPr>
        <w:t>word for feasts is</w:t>
      </w:r>
      <w:r>
        <w:rPr>
          <w:rStyle w:val="text"/>
          <w:rFonts w:ascii="Times New Roman" w:hAnsi="Times New Roman" w:cs="Times New Roman"/>
          <w:color w:val="000000"/>
          <w:sz w:val="28"/>
          <w:szCs w:val="28"/>
        </w:rPr>
        <w:t xml:space="preserve"> ‘</w:t>
      </w:r>
      <w:r w:rsidRPr="00430DE5">
        <w:rPr>
          <w:rStyle w:val="text"/>
          <w:rFonts w:ascii="Times New Roman" w:hAnsi="Times New Roman" w:cs="Times New Roman"/>
          <w:i/>
          <w:color w:val="000000"/>
          <w:sz w:val="28"/>
          <w:szCs w:val="28"/>
        </w:rPr>
        <w:t>appointed times’</w:t>
      </w:r>
      <w:r>
        <w:rPr>
          <w:rStyle w:val="text"/>
          <w:rFonts w:ascii="Times New Roman" w:hAnsi="Times New Roman" w:cs="Times New Roman"/>
          <w:color w:val="000000"/>
          <w:sz w:val="28"/>
          <w:szCs w:val="28"/>
        </w:rPr>
        <w:t xml:space="preserve"> or ‘appointed meetings’.  Most Bible prophecy has a dual truth.  </w:t>
      </w:r>
      <w:r w:rsidRPr="00430DE5">
        <w:rPr>
          <w:rFonts w:ascii="Times New Roman" w:hAnsi="Times New Roman" w:cs="Times New Roman"/>
          <w:color w:val="252525"/>
          <w:sz w:val="28"/>
          <w:szCs w:val="28"/>
          <w:shd w:val="clear" w:color="auto" w:fill="FDFDFD"/>
        </w:rPr>
        <w:t>The first four of the seven feasts occur during the springtime (Passover, Unleavened Bread, First Fruits, and Weeks), and they all have already been fulfilled by Christ in the New Testament. The final three holidays (Trumpets, the Day of Atonement, and Tabernacles) occur during the fall, all within a short fifteen-day period.</w:t>
      </w:r>
    </w:p>
    <w:p w:rsidR="00E06449" w:rsidRDefault="00E06449" w:rsidP="00E06449">
      <w:pPr>
        <w:spacing w:line="240" w:lineRule="auto"/>
        <w:rPr>
          <w:rStyle w:val="text"/>
          <w:rFonts w:ascii="Times New Roman" w:hAnsi="Times New Roman" w:cs="Times New Roman"/>
          <w:color w:val="000000"/>
          <w:sz w:val="28"/>
          <w:szCs w:val="28"/>
        </w:rPr>
      </w:pPr>
      <w:r>
        <w:rPr>
          <w:rFonts w:ascii="Trebuchet MS" w:hAnsi="Trebuchet MS"/>
          <w:color w:val="252525"/>
          <w:shd w:val="clear" w:color="auto" w:fill="FDFDFD"/>
        </w:rPr>
        <w:t>1) Passover (</w:t>
      </w:r>
      <w:hyperlink r:id="rId7" w:tgtFrame="_blank" w:history="1">
        <w:r>
          <w:rPr>
            <w:rStyle w:val="Hyperlink"/>
            <w:rFonts w:ascii="&amp;quot" w:hAnsi="&amp;quot"/>
            <w:color w:val="479CE2"/>
          </w:rPr>
          <w:t>Leviticus 23:5</w:t>
        </w:r>
      </w:hyperlink>
      <w:r>
        <w:rPr>
          <w:rFonts w:ascii="Trebuchet MS" w:hAnsi="Trebuchet MS"/>
          <w:color w:val="252525"/>
          <w:shd w:val="clear" w:color="auto" w:fill="FDFDFD"/>
        </w:rPr>
        <w:t>) – Pointed to the Messiah as our Passover lamb (</w:t>
      </w:r>
      <w:hyperlink r:id="rId8" w:tgtFrame="_blank" w:history="1">
        <w:r>
          <w:rPr>
            <w:rStyle w:val="Hyperlink"/>
            <w:rFonts w:ascii="&amp;quot" w:hAnsi="&amp;quot"/>
            <w:color w:val="479CE2"/>
          </w:rPr>
          <w:t>1 Corinthians 5:7</w:t>
        </w:r>
      </w:hyperlink>
      <w:r>
        <w:rPr>
          <w:rFonts w:ascii="Trebuchet MS" w:hAnsi="Trebuchet MS"/>
          <w:color w:val="252525"/>
          <w:shd w:val="clear" w:color="auto" w:fill="FDFDFD"/>
        </w:rPr>
        <w:t>) whose blood would be shed for our sins. Jesus was crucified during the time that the Passover was observed (</w:t>
      </w:r>
      <w:hyperlink r:id="rId9" w:tgtFrame="_blank" w:history="1">
        <w:r>
          <w:rPr>
            <w:rStyle w:val="Hyperlink"/>
            <w:rFonts w:ascii="&amp;quot" w:hAnsi="&amp;quot"/>
            <w:color w:val="479CE2"/>
          </w:rPr>
          <w:t>Mark 14:12</w:t>
        </w:r>
      </w:hyperlink>
      <w:r>
        <w:rPr>
          <w:rFonts w:ascii="Trebuchet MS" w:hAnsi="Trebuchet MS"/>
          <w:color w:val="252525"/>
          <w:shd w:val="clear" w:color="auto" w:fill="FDFDFD"/>
        </w:rPr>
        <w:t>). Christ is a “lamb without blemish or defect” (</w:t>
      </w:r>
      <w:hyperlink r:id="rId10" w:tgtFrame="_blank" w:history="1">
        <w:r>
          <w:rPr>
            <w:rStyle w:val="Hyperlink"/>
            <w:rFonts w:ascii="&amp;quot" w:hAnsi="&amp;quot"/>
            <w:color w:val="479CE2"/>
          </w:rPr>
          <w:t>1 Peter 1:19</w:t>
        </w:r>
      </w:hyperlink>
      <w:r>
        <w:rPr>
          <w:rFonts w:ascii="Trebuchet MS" w:hAnsi="Trebuchet MS"/>
          <w:color w:val="252525"/>
          <w:shd w:val="clear" w:color="auto" w:fill="FDFDFD"/>
        </w:rPr>
        <w:t>) because His life was completely free from sin (</w:t>
      </w:r>
      <w:hyperlink r:id="rId11" w:tgtFrame="_blank" w:history="1">
        <w:r>
          <w:rPr>
            <w:rStyle w:val="Hyperlink"/>
            <w:rFonts w:ascii="&amp;quot" w:hAnsi="&amp;quot"/>
            <w:color w:val="479CE2"/>
          </w:rPr>
          <w:t>Hebrews 4:15</w:t>
        </w:r>
      </w:hyperlink>
      <w:r>
        <w:rPr>
          <w:rFonts w:ascii="Trebuchet MS" w:hAnsi="Trebuchet MS"/>
          <w:color w:val="252525"/>
          <w:shd w:val="clear" w:color="auto" w:fill="FDFDFD"/>
        </w:rPr>
        <w:t>). As the first Passover marked the Hebrews’ release from Egyptian slavery, so the death of Christ marks our release from the slavery of sin (</w:t>
      </w:r>
      <w:hyperlink r:id="rId12" w:tgtFrame="_blank" w:history="1">
        <w:r>
          <w:rPr>
            <w:rStyle w:val="Hyperlink"/>
            <w:rFonts w:ascii="&amp;quot" w:hAnsi="&amp;quot"/>
            <w:color w:val="479CE2"/>
          </w:rPr>
          <w:t>Romans 8:2</w:t>
        </w:r>
      </w:hyperlink>
      <w:r>
        <w:rPr>
          <w:rFonts w:ascii="Trebuchet MS" w:hAnsi="Trebuchet MS"/>
          <w:color w:val="252525"/>
          <w:shd w:val="clear" w:color="auto" w:fill="FDFDFD"/>
        </w:rPr>
        <w:t>).</w:t>
      </w:r>
      <w:r>
        <w:rPr>
          <w:rFonts w:ascii="&amp;quot" w:hAnsi="&amp;quot"/>
          <w:color w:val="252525"/>
        </w:rPr>
        <w:br/>
      </w:r>
      <w:r>
        <w:rPr>
          <w:rFonts w:ascii="&amp;quot" w:hAnsi="&amp;quot"/>
          <w:color w:val="252525"/>
        </w:rPr>
        <w:br/>
      </w:r>
      <w:r>
        <w:rPr>
          <w:rFonts w:ascii="Trebuchet MS" w:hAnsi="Trebuchet MS"/>
          <w:color w:val="252525"/>
          <w:shd w:val="clear" w:color="auto" w:fill="FDFDFD"/>
        </w:rPr>
        <w:t>2) Unleavened Bread (</w:t>
      </w:r>
      <w:hyperlink r:id="rId13" w:tgtFrame="_blank" w:history="1">
        <w:r>
          <w:rPr>
            <w:rStyle w:val="Hyperlink"/>
            <w:rFonts w:ascii="&amp;quot" w:hAnsi="&amp;quot"/>
            <w:color w:val="479CE2"/>
          </w:rPr>
          <w:t>Leviticus 23:6</w:t>
        </w:r>
      </w:hyperlink>
      <w:r>
        <w:rPr>
          <w:rFonts w:ascii="Trebuchet MS" w:hAnsi="Trebuchet MS"/>
          <w:color w:val="252525"/>
          <w:shd w:val="clear" w:color="auto" w:fill="FDFDFD"/>
        </w:rPr>
        <w:t>) – Pointed to the Messiah's sinless life (as leaven is a picture of sin in the Bible), making Him the perfect sacrifice for our sins. Jesus' body was in the grave during the first days of this feast, like a kernel of wheat planted and waiting to burst forth as the bread of life.</w:t>
      </w:r>
      <w:r>
        <w:rPr>
          <w:rFonts w:ascii="&amp;quot" w:hAnsi="&amp;quot"/>
          <w:color w:val="252525"/>
        </w:rPr>
        <w:br/>
      </w:r>
      <w:r>
        <w:rPr>
          <w:rFonts w:ascii="&amp;quot" w:hAnsi="&amp;quot"/>
          <w:color w:val="252525"/>
        </w:rPr>
        <w:br/>
      </w:r>
      <w:r>
        <w:rPr>
          <w:rFonts w:ascii="Trebuchet MS" w:hAnsi="Trebuchet MS"/>
          <w:color w:val="252525"/>
          <w:shd w:val="clear" w:color="auto" w:fill="FDFDFD"/>
        </w:rPr>
        <w:t>3) First Fruits (</w:t>
      </w:r>
      <w:hyperlink r:id="rId14" w:tgtFrame="_blank" w:history="1">
        <w:r>
          <w:rPr>
            <w:rStyle w:val="Hyperlink"/>
            <w:rFonts w:ascii="&amp;quot" w:hAnsi="&amp;quot"/>
            <w:color w:val="479CE2"/>
          </w:rPr>
          <w:t>Leviticus 23:10</w:t>
        </w:r>
      </w:hyperlink>
      <w:r>
        <w:rPr>
          <w:rFonts w:ascii="Trebuchet MS" w:hAnsi="Trebuchet MS"/>
          <w:color w:val="252525"/>
          <w:shd w:val="clear" w:color="auto" w:fill="FDFDFD"/>
        </w:rPr>
        <w:t xml:space="preserve">) – Pointed to the Messiah's resurrection as the first fruits of the righteous. Jesus was resurrected on this very day, which is one of the reasons that Paul refers to him in </w:t>
      </w:r>
      <w:hyperlink r:id="rId15" w:tgtFrame="_blank" w:history="1">
        <w:r>
          <w:rPr>
            <w:rStyle w:val="Hyperlink"/>
            <w:rFonts w:ascii="&amp;quot" w:hAnsi="&amp;quot"/>
            <w:color w:val="479CE2"/>
          </w:rPr>
          <w:t>1 Corinthians 15:20</w:t>
        </w:r>
      </w:hyperlink>
      <w:r>
        <w:rPr>
          <w:rFonts w:ascii="Trebuchet MS" w:hAnsi="Trebuchet MS"/>
          <w:color w:val="252525"/>
          <w:shd w:val="clear" w:color="auto" w:fill="FDFDFD"/>
        </w:rPr>
        <w:t xml:space="preserve"> as the "first fruits from the dead."</w:t>
      </w:r>
      <w:r>
        <w:rPr>
          <w:rFonts w:ascii="&amp;quot" w:hAnsi="&amp;quot"/>
          <w:color w:val="252525"/>
        </w:rPr>
        <w:br/>
      </w:r>
      <w:r>
        <w:rPr>
          <w:rFonts w:ascii="&amp;quot" w:hAnsi="&amp;quot"/>
          <w:color w:val="252525"/>
        </w:rPr>
        <w:br/>
      </w:r>
      <w:r>
        <w:rPr>
          <w:rFonts w:ascii="Trebuchet MS" w:hAnsi="Trebuchet MS"/>
          <w:color w:val="252525"/>
          <w:shd w:val="clear" w:color="auto" w:fill="FDFDFD"/>
        </w:rPr>
        <w:t>4) Weeks or Pentecost (</w:t>
      </w:r>
      <w:hyperlink r:id="rId16" w:tgtFrame="_blank" w:history="1">
        <w:r>
          <w:rPr>
            <w:rStyle w:val="Hyperlink"/>
            <w:rFonts w:ascii="&amp;quot" w:hAnsi="&amp;quot"/>
            <w:color w:val="479CE2"/>
          </w:rPr>
          <w:t>Leviticus 23:16</w:t>
        </w:r>
      </w:hyperlink>
      <w:r>
        <w:rPr>
          <w:rFonts w:ascii="Trebuchet MS" w:hAnsi="Trebuchet MS"/>
          <w:color w:val="252525"/>
          <w:shd w:val="clear" w:color="auto" w:fill="FDFDFD"/>
        </w:rPr>
        <w:t xml:space="preserve">) – Occurred fifty days after the beginning of the Feast of Unleavened Bread and pointed to the great harvest of souls and the gift of the Holy Spirit for both Jew and Gentile, who would be brought into the kingdom of God during the Church Age (see </w:t>
      </w:r>
      <w:hyperlink r:id="rId17" w:tgtFrame="_blank" w:history="1">
        <w:r>
          <w:rPr>
            <w:rStyle w:val="Hyperlink"/>
            <w:rFonts w:ascii="&amp;quot" w:hAnsi="&amp;quot"/>
            <w:color w:val="479CE2"/>
          </w:rPr>
          <w:t>Acts 2</w:t>
        </w:r>
      </w:hyperlink>
      <w:r>
        <w:rPr>
          <w:rFonts w:ascii="Trebuchet MS" w:hAnsi="Trebuchet MS"/>
          <w:color w:val="252525"/>
          <w:shd w:val="clear" w:color="auto" w:fill="FDFDFD"/>
        </w:rPr>
        <w:t>). The Church was actually established on this day when God poured out His Holy Spirit and 3,000 Jews responded to Peter's great sermon and his first proclamation of the gospel.</w:t>
      </w:r>
      <w:r>
        <w:rPr>
          <w:rFonts w:ascii="&amp;quot" w:hAnsi="&amp;quot"/>
          <w:color w:val="252525"/>
        </w:rPr>
        <w:br/>
      </w:r>
      <w:r>
        <w:rPr>
          <w:rFonts w:ascii="&amp;quot" w:hAnsi="&amp;quot"/>
          <w:color w:val="252525"/>
        </w:rPr>
        <w:br/>
      </w:r>
      <w:r>
        <w:rPr>
          <w:rFonts w:ascii="Trebuchet MS" w:hAnsi="Trebuchet MS"/>
          <w:color w:val="252525"/>
          <w:shd w:val="clear" w:color="auto" w:fill="FDFDFD"/>
        </w:rPr>
        <w:t>5) Trumpets (</w:t>
      </w:r>
      <w:hyperlink r:id="rId18" w:tgtFrame="_blank" w:history="1">
        <w:r>
          <w:rPr>
            <w:rStyle w:val="Hyperlink"/>
            <w:rFonts w:ascii="&amp;quot" w:hAnsi="&amp;quot"/>
            <w:color w:val="479CE2"/>
          </w:rPr>
          <w:t>Leviticus 23:24</w:t>
        </w:r>
      </w:hyperlink>
      <w:r>
        <w:rPr>
          <w:rFonts w:ascii="Trebuchet MS" w:hAnsi="Trebuchet MS"/>
          <w:color w:val="252525"/>
          <w:shd w:val="clear" w:color="auto" w:fill="FDFDFD"/>
        </w:rPr>
        <w:t>) – The first of the fall feasts. Many believe this day points to the Rapture of the Church when the Messiah Jesus will appear in the heavens as He comes for His bride, the Church. The Rapture is always associated in Scripture with the blowing of a loud trumpet (</w:t>
      </w:r>
      <w:hyperlink r:id="rId19" w:tgtFrame="_blank" w:history="1">
        <w:r>
          <w:rPr>
            <w:rStyle w:val="Hyperlink"/>
            <w:rFonts w:ascii="&amp;quot" w:hAnsi="&amp;quot"/>
            <w:color w:val="479CE2"/>
          </w:rPr>
          <w:t>1 Thessalonians 4:13-18</w:t>
        </w:r>
      </w:hyperlink>
      <w:r>
        <w:rPr>
          <w:rFonts w:ascii="Trebuchet MS" w:hAnsi="Trebuchet MS"/>
          <w:color w:val="252525"/>
          <w:shd w:val="clear" w:color="auto" w:fill="FDFDFD"/>
        </w:rPr>
        <w:t xml:space="preserve"> and </w:t>
      </w:r>
      <w:hyperlink r:id="rId20" w:tgtFrame="_blank" w:history="1">
        <w:r>
          <w:rPr>
            <w:rStyle w:val="Hyperlink"/>
            <w:rFonts w:ascii="&amp;quot" w:hAnsi="&amp;quot"/>
            <w:color w:val="479CE2"/>
          </w:rPr>
          <w:t>1 Corinthians 15:52</w:t>
        </w:r>
      </w:hyperlink>
      <w:r>
        <w:rPr>
          <w:rFonts w:ascii="Trebuchet MS" w:hAnsi="Trebuchet MS"/>
          <w:color w:val="252525"/>
          <w:shd w:val="clear" w:color="auto" w:fill="FDFDFD"/>
        </w:rPr>
        <w:t>).</w:t>
      </w:r>
      <w:r>
        <w:rPr>
          <w:rFonts w:ascii="&amp;quot" w:hAnsi="&amp;quot"/>
          <w:color w:val="252525"/>
        </w:rPr>
        <w:br/>
      </w:r>
      <w:r>
        <w:rPr>
          <w:rFonts w:ascii="&amp;quot" w:hAnsi="&amp;quot"/>
          <w:color w:val="252525"/>
        </w:rPr>
        <w:br/>
      </w:r>
      <w:r>
        <w:rPr>
          <w:rFonts w:ascii="Trebuchet MS" w:hAnsi="Trebuchet MS"/>
          <w:color w:val="252525"/>
          <w:shd w:val="clear" w:color="auto" w:fill="FDFDFD"/>
        </w:rPr>
        <w:lastRenderedPageBreak/>
        <w:t>6) Day of Atonement (</w:t>
      </w:r>
      <w:hyperlink r:id="rId21" w:tgtFrame="_blank" w:history="1">
        <w:r>
          <w:rPr>
            <w:rStyle w:val="Hyperlink"/>
            <w:rFonts w:ascii="&amp;quot" w:hAnsi="&amp;quot"/>
            <w:color w:val="479CE2"/>
          </w:rPr>
          <w:t>Leviticus 23:27</w:t>
        </w:r>
      </w:hyperlink>
      <w:r>
        <w:rPr>
          <w:rFonts w:ascii="Trebuchet MS" w:hAnsi="Trebuchet MS"/>
          <w:color w:val="252525"/>
          <w:shd w:val="clear" w:color="auto" w:fill="FDFDFD"/>
        </w:rPr>
        <w:t>) – Many believe this prophetically points to the day of the Second Coming of Jesus when He will return to earth. That will be the Day of Atonement for the Jewish remnant when they "look upon Him whom they have pierced," repent of their sins, and receive Him as their Messiah (</w:t>
      </w:r>
      <w:hyperlink r:id="rId22" w:tgtFrame="_blank" w:history="1">
        <w:r>
          <w:rPr>
            <w:rStyle w:val="Hyperlink"/>
            <w:rFonts w:ascii="&amp;quot" w:hAnsi="&amp;quot"/>
            <w:color w:val="479CE2"/>
          </w:rPr>
          <w:t>Zechariah 12:10</w:t>
        </w:r>
      </w:hyperlink>
      <w:r>
        <w:rPr>
          <w:rFonts w:ascii="Trebuchet MS" w:hAnsi="Trebuchet MS"/>
          <w:color w:val="252525"/>
          <w:shd w:val="clear" w:color="auto" w:fill="FDFDFD"/>
        </w:rPr>
        <w:t xml:space="preserve"> and </w:t>
      </w:r>
      <w:hyperlink r:id="rId23" w:tgtFrame="_blank" w:history="1">
        <w:r>
          <w:rPr>
            <w:rStyle w:val="Hyperlink"/>
            <w:rFonts w:ascii="&amp;quot" w:hAnsi="&amp;quot"/>
            <w:color w:val="479CE2"/>
          </w:rPr>
          <w:t>Romans 11:1-6</w:t>
        </w:r>
      </w:hyperlink>
      <w:r>
        <w:rPr>
          <w:rFonts w:ascii="Trebuchet MS" w:hAnsi="Trebuchet MS"/>
          <w:color w:val="252525"/>
          <w:shd w:val="clear" w:color="auto" w:fill="FDFDFD"/>
        </w:rPr>
        <w:t xml:space="preserve">, </w:t>
      </w:r>
      <w:hyperlink r:id="rId24" w:tgtFrame="_blank" w:history="1">
        <w:r>
          <w:rPr>
            <w:rStyle w:val="Hyperlink"/>
            <w:rFonts w:ascii="&amp;quot" w:hAnsi="&amp;quot"/>
            <w:color w:val="479CE2"/>
          </w:rPr>
          <w:t>25-36</w:t>
        </w:r>
      </w:hyperlink>
      <w:r>
        <w:rPr>
          <w:rFonts w:ascii="Trebuchet MS" w:hAnsi="Trebuchet MS"/>
          <w:color w:val="252525"/>
          <w:shd w:val="clear" w:color="auto" w:fill="FDFDFD"/>
        </w:rPr>
        <w:t>).</w:t>
      </w:r>
      <w:r>
        <w:rPr>
          <w:rFonts w:ascii="&amp;quot" w:hAnsi="&amp;quot"/>
          <w:color w:val="252525"/>
        </w:rPr>
        <w:br/>
      </w:r>
      <w:r>
        <w:rPr>
          <w:rFonts w:ascii="&amp;quot" w:hAnsi="&amp;quot"/>
          <w:color w:val="252525"/>
        </w:rPr>
        <w:br/>
      </w:r>
      <w:r>
        <w:rPr>
          <w:rFonts w:ascii="Trebuchet MS" w:hAnsi="Trebuchet MS"/>
          <w:color w:val="252525"/>
          <w:shd w:val="clear" w:color="auto" w:fill="FDFDFD"/>
        </w:rPr>
        <w:t>7) Tabernacles or Booths (</w:t>
      </w:r>
      <w:hyperlink r:id="rId25" w:tgtFrame="_blank" w:history="1">
        <w:r>
          <w:rPr>
            <w:rStyle w:val="Hyperlink"/>
            <w:rFonts w:ascii="&amp;quot" w:hAnsi="&amp;quot"/>
            <w:color w:val="479CE2"/>
          </w:rPr>
          <w:t>Leviticus 23:34</w:t>
        </w:r>
      </w:hyperlink>
      <w:r>
        <w:rPr>
          <w:rFonts w:ascii="Trebuchet MS" w:hAnsi="Trebuchet MS"/>
          <w:color w:val="252525"/>
          <w:shd w:val="clear" w:color="auto" w:fill="FDFDFD"/>
        </w:rPr>
        <w:t>) – Many scholars believe that this feast day points to the Lord's promise that He will once again “tabernacle” with His people when He returns to reign over all the world (</w:t>
      </w:r>
      <w:hyperlink r:id="rId26" w:tgtFrame="_blank" w:history="1">
        <w:r>
          <w:rPr>
            <w:rStyle w:val="Hyperlink"/>
            <w:rFonts w:ascii="&amp;quot" w:hAnsi="&amp;quot"/>
            <w:color w:val="479CE2"/>
          </w:rPr>
          <w:t>Micah 4:1-7</w:t>
        </w:r>
      </w:hyperlink>
      <w:r>
        <w:rPr>
          <w:rFonts w:ascii="Trebuchet MS" w:hAnsi="Trebuchet MS"/>
          <w:color w:val="252525"/>
          <w:shd w:val="clear" w:color="auto" w:fill="FDFDFD"/>
        </w:rPr>
        <w:t>).</w:t>
      </w:r>
    </w:p>
    <w:p w:rsidR="00E06449" w:rsidRPr="001227C6" w:rsidRDefault="00E06449" w:rsidP="00E06449">
      <w:pPr>
        <w:spacing w:line="240" w:lineRule="auto"/>
        <w:rPr>
          <w:rStyle w:val="text"/>
          <w:rFonts w:ascii="Times New Roman" w:hAnsi="Times New Roman" w:cs="Times New Roman"/>
          <w:color w:val="000000"/>
          <w:sz w:val="28"/>
          <w:szCs w:val="28"/>
        </w:rPr>
      </w:pPr>
    </w:p>
    <w:p w:rsidR="00E06449" w:rsidRDefault="00E06449" w:rsidP="00E06449">
      <w:pPr>
        <w:rPr>
          <w:rFonts w:ascii="Times New Roman" w:hAnsi="Times New Roman" w:cs="Times New Roman"/>
          <w:sz w:val="28"/>
          <w:szCs w:val="28"/>
        </w:rPr>
      </w:pPr>
    </w:p>
    <w:p w:rsidR="00E06449" w:rsidRDefault="00E06449" w:rsidP="001B2F59">
      <w:pPr>
        <w:jc w:val="center"/>
        <w:rPr>
          <w:rFonts w:ascii="Times New Roman" w:hAnsi="Times New Roman" w:cs="Times New Roman"/>
          <w:sz w:val="28"/>
          <w:szCs w:val="28"/>
        </w:rPr>
      </w:pPr>
    </w:p>
    <w:p w:rsidR="00E06449" w:rsidRDefault="00E06449" w:rsidP="001B2F59">
      <w:pPr>
        <w:jc w:val="center"/>
        <w:rPr>
          <w:rFonts w:ascii="Times New Roman" w:hAnsi="Times New Roman" w:cs="Times New Roman"/>
          <w:sz w:val="28"/>
          <w:szCs w:val="28"/>
        </w:rPr>
      </w:pPr>
      <w:r>
        <w:rPr>
          <w:noProof/>
        </w:rPr>
        <w:drawing>
          <wp:inline distT="0" distB="0" distL="0" distR="0" wp14:anchorId="4CF8ECBC" wp14:editId="049EBAF2">
            <wp:extent cx="5158740" cy="307086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158740" cy="3070860"/>
                    </a:xfrm>
                    <a:prstGeom prst="rect">
                      <a:avLst/>
                    </a:prstGeom>
                  </pic:spPr>
                </pic:pic>
              </a:graphicData>
            </a:graphic>
          </wp:inline>
        </w:drawing>
      </w:r>
    </w:p>
    <w:p w:rsidR="00E06449" w:rsidRDefault="00E06449" w:rsidP="001B2F59">
      <w:pPr>
        <w:jc w:val="center"/>
        <w:rPr>
          <w:rFonts w:ascii="Times New Roman" w:hAnsi="Times New Roman" w:cs="Times New Roman"/>
          <w:sz w:val="28"/>
          <w:szCs w:val="28"/>
        </w:rPr>
      </w:pPr>
      <w:r>
        <w:rPr>
          <w:rFonts w:ascii="Times New Roman" w:hAnsi="Times New Roman" w:cs="Times New Roman"/>
          <w:sz w:val="28"/>
          <w:szCs w:val="28"/>
        </w:rPr>
        <w:t>4 Spring Feast Sacrifices</w:t>
      </w:r>
    </w:p>
    <w:p w:rsidR="00D5758B" w:rsidRDefault="00D5758B" w:rsidP="00C47EC8">
      <w:pPr>
        <w:rPr>
          <w:rFonts w:ascii="Times New Roman" w:hAnsi="Times New Roman" w:cs="Times New Roman"/>
          <w:sz w:val="28"/>
          <w:szCs w:val="28"/>
        </w:rPr>
      </w:pPr>
      <w:r w:rsidRPr="00D5758B">
        <w:rPr>
          <w:rFonts w:ascii="Times New Roman" w:hAnsi="Times New Roman" w:cs="Times New Roman"/>
          <w:b/>
          <w:sz w:val="28"/>
          <w:szCs w:val="28"/>
        </w:rPr>
        <w:t>Read Numbers 28:16-</w:t>
      </w:r>
      <w:r w:rsidR="00786D68">
        <w:rPr>
          <w:rFonts w:ascii="Times New Roman" w:hAnsi="Times New Roman" w:cs="Times New Roman"/>
          <w:b/>
          <w:sz w:val="28"/>
          <w:szCs w:val="28"/>
        </w:rPr>
        <w:t>25</w:t>
      </w:r>
      <w:r>
        <w:rPr>
          <w:rFonts w:ascii="Times New Roman" w:hAnsi="Times New Roman" w:cs="Times New Roman"/>
          <w:sz w:val="28"/>
          <w:szCs w:val="28"/>
        </w:rPr>
        <w:t xml:space="preserve"> : On the 14</w:t>
      </w:r>
      <w:r w:rsidRPr="00D5758B">
        <w:rPr>
          <w:rFonts w:ascii="Times New Roman" w:hAnsi="Times New Roman" w:cs="Times New Roman"/>
          <w:sz w:val="28"/>
          <w:szCs w:val="28"/>
          <w:vertAlign w:val="superscript"/>
        </w:rPr>
        <w:t>th</w:t>
      </w:r>
      <w:r>
        <w:rPr>
          <w:rFonts w:ascii="Times New Roman" w:hAnsi="Times New Roman" w:cs="Times New Roman"/>
          <w:sz w:val="28"/>
          <w:szCs w:val="28"/>
        </w:rPr>
        <w:t xml:space="preserve"> of Nisan (</w:t>
      </w:r>
      <w:r w:rsidRPr="00786D68">
        <w:rPr>
          <w:rFonts w:ascii="Times New Roman" w:hAnsi="Times New Roman" w:cs="Times New Roman"/>
          <w:color w:val="0070C0"/>
          <w:sz w:val="28"/>
          <w:szCs w:val="28"/>
        </w:rPr>
        <w:t>Passover</w:t>
      </w:r>
      <w:r>
        <w:rPr>
          <w:rFonts w:ascii="Times New Roman" w:hAnsi="Times New Roman" w:cs="Times New Roman"/>
          <w:sz w:val="28"/>
          <w:szCs w:val="28"/>
        </w:rPr>
        <w:t>) was to be a day of rest.  These are supplemental/</w:t>
      </w:r>
      <w:r w:rsidR="00786D68">
        <w:rPr>
          <w:rFonts w:ascii="Times New Roman" w:hAnsi="Times New Roman" w:cs="Times New Roman"/>
          <w:sz w:val="28"/>
          <w:szCs w:val="28"/>
        </w:rPr>
        <w:t>additiona</w:t>
      </w:r>
      <w:r>
        <w:rPr>
          <w:rFonts w:ascii="Times New Roman" w:hAnsi="Times New Roman" w:cs="Times New Roman"/>
          <w:sz w:val="28"/>
          <w:szCs w:val="28"/>
        </w:rPr>
        <w:t xml:space="preserve">l Sabbaths. </w:t>
      </w:r>
      <w:r w:rsidR="00786D68">
        <w:rPr>
          <w:rFonts w:ascii="Times New Roman" w:hAnsi="Times New Roman" w:cs="Times New Roman"/>
          <w:sz w:val="28"/>
          <w:szCs w:val="28"/>
        </w:rPr>
        <w:t xml:space="preserve">Then </w:t>
      </w:r>
      <w:r w:rsidR="00DF3BBF">
        <w:rPr>
          <w:rFonts w:ascii="Times New Roman" w:hAnsi="Times New Roman" w:cs="Times New Roman"/>
          <w:sz w:val="28"/>
          <w:szCs w:val="28"/>
        </w:rPr>
        <w:t>on Nisan 15 begin</w:t>
      </w:r>
      <w:r w:rsidR="004E2F47">
        <w:rPr>
          <w:rFonts w:ascii="Times New Roman" w:hAnsi="Times New Roman" w:cs="Times New Roman"/>
          <w:sz w:val="28"/>
          <w:szCs w:val="28"/>
        </w:rPr>
        <w:t xml:space="preserve"> </w:t>
      </w:r>
      <w:r w:rsidR="00786D68">
        <w:rPr>
          <w:rFonts w:ascii="Times New Roman" w:hAnsi="Times New Roman" w:cs="Times New Roman"/>
          <w:sz w:val="28"/>
          <w:szCs w:val="28"/>
        </w:rPr>
        <w:t xml:space="preserve">the </w:t>
      </w:r>
      <w:r w:rsidR="00786D68" w:rsidRPr="00786D68">
        <w:rPr>
          <w:rFonts w:ascii="Times New Roman" w:hAnsi="Times New Roman" w:cs="Times New Roman"/>
          <w:color w:val="0070C0"/>
          <w:sz w:val="28"/>
          <w:szCs w:val="28"/>
        </w:rPr>
        <w:t xml:space="preserve">Feast of Unleavened Bread </w:t>
      </w:r>
      <w:r w:rsidR="00786D68">
        <w:rPr>
          <w:rFonts w:ascii="Times New Roman" w:hAnsi="Times New Roman" w:cs="Times New Roman"/>
          <w:sz w:val="28"/>
          <w:szCs w:val="28"/>
        </w:rPr>
        <w:t xml:space="preserve">was a week-long feast immediately-following the Passover.  Unleavened bread was to be eaten daily.  The Passover series of 7 daily burnt offerings: 2 bulls, 1 ram 7 male lambs a year old with a male goat for a sin offering.  It was just like the monthly burnt offerings.  </w:t>
      </w:r>
    </w:p>
    <w:p w:rsidR="00786D68" w:rsidRDefault="00786D68" w:rsidP="00C47EC8">
      <w:pPr>
        <w:rPr>
          <w:rFonts w:ascii="Times New Roman" w:hAnsi="Times New Roman" w:cs="Times New Roman"/>
          <w:sz w:val="28"/>
          <w:szCs w:val="28"/>
        </w:rPr>
      </w:pPr>
      <w:r w:rsidRPr="00786D68">
        <w:rPr>
          <w:rFonts w:ascii="Times New Roman" w:hAnsi="Times New Roman" w:cs="Times New Roman"/>
          <w:b/>
          <w:sz w:val="28"/>
          <w:szCs w:val="28"/>
        </w:rPr>
        <w:t>Read Numbers 28:26-</w:t>
      </w:r>
      <w:r w:rsidR="00AB267A">
        <w:rPr>
          <w:rFonts w:ascii="Times New Roman" w:hAnsi="Times New Roman" w:cs="Times New Roman"/>
          <w:b/>
          <w:sz w:val="28"/>
          <w:szCs w:val="28"/>
        </w:rPr>
        <w:t>30</w:t>
      </w:r>
      <w:r>
        <w:rPr>
          <w:rFonts w:ascii="Times New Roman" w:hAnsi="Times New Roman" w:cs="Times New Roman"/>
          <w:sz w:val="28"/>
          <w:szCs w:val="28"/>
        </w:rPr>
        <w:t xml:space="preserve">  : The </w:t>
      </w:r>
      <w:r w:rsidRPr="00786D68">
        <w:rPr>
          <w:rFonts w:ascii="Times New Roman" w:hAnsi="Times New Roman" w:cs="Times New Roman"/>
          <w:color w:val="0070C0"/>
          <w:sz w:val="28"/>
          <w:szCs w:val="28"/>
        </w:rPr>
        <w:t xml:space="preserve">Feast of first Fruits </w:t>
      </w:r>
      <w:r>
        <w:rPr>
          <w:rFonts w:ascii="Times New Roman" w:hAnsi="Times New Roman" w:cs="Times New Roman"/>
          <w:sz w:val="28"/>
          <w:szCs w:val="28"/>
        </w:rPr>
        <w:t>(Easter)</w:t>
      </w:r>
      <w:r w:rsidR="00AB267A">
        <w:rPr>
          <w:rFonts w:ascii="Times New Roman" w:hAnsi="Times New Roman" w:cs="Times New Roman"/>
          <w:sz w:val="28"/>
          <w:szCs w:val="28"/>
        </w:rPr>
        <w:t xml:space="preserve"> included a grain offering.  </w:t>
      </w:r>
      <w:r w:rsidR="00DF3BBF">
        <w:rPr>
          <w:rFonts w:ascii="Times New Roman" w:hAnsi="Times New Roman" w:cs="Times New Roman"/>
          <w:sz w:val="28"/>
          <w:szCs w:val="28"/>
        </w:rPr>
        <w:t xml:space="preserve">It started right after the Feast of Unleavened Bread. </w:t>
      </w:r>
      <w:r w:rsidR="00AB267A">
        <w:rPr>
          <w:rFonts w:ascii="Times New Roman" w:hAnsi="Times New Roman" w:cs="Times New Roman"/>
          <w:sz w:val="28"/>
          <w:szCs w:val="28"/>
        </w:rPr>
        <w:t>T</w:t>
      </w:r>
      <w:r>
        <w:rPr>
          <w:rFonts w:ascii="Times New Roman" w:hAnsi="Times New Roman" w:cs="Times New Roman"/>
          <w:sz w:val="28"/>
          <w:szCs w:val="28"/>
        </w:rPr>
        <w:t xml:space="preserve">he </w:t>
      </w:r>
      <w:r w:rsidRPr="00AB267A">
        <w:rPr>
          <w:rFonts w:ascii="Times New Roman" w:hAnsi="Times New Roman" w:cs="Times New Roman"/>
          <w:color w:val="0070C0"/>
          <w:sz w:val="28"/>
          <w:szCs w:val="28"/>
        </w:rPr>
        <w:t xml:space="preserve">Feast of </w:t>
      </w:r>
      <w:r w:rsidR="001B2F59">
        <w:rPr>
          <w:rFonts w:ascii="Times New Roman" w:hAnsi="Times New Roman" w:cs="Times New Roman"/>
          <w:color w:val="0070C0"/>
          <w:sz w:val="28"/>
          <w:szCs w:val="28"/>
        </w:rPr>
        <w:t>W</w:t>
      </w:r>
      <w:r w:rsidRPr="00AB267A">
        <w:rPr>
          <w:rFonts w:ascii="Times New Roman" w:hAnsi="Times New Roman" w:cs="Times New Roman"/>
          <w:color w:val="0070C0"/>
          <w:sz w:val="28"/>
          <w:szCs w:val="28"/>
        </w:rPr>
        <w:t xml:space="preserve">eeks </w:t>
      </w:r>
      <w:r>
        <w:rPr>
          <w:rFonts w:ascii="Times New Roman" w:hAnsi="Times New Roman" w:cs="Times New Roman"/>
          <w:sz w:val="28"/>
          <w:szCs w:val="28"/>
        </w:rPr>
        <w:lastRenderedPageBreak/>
        <w:t>(50 days later/</w:t>
      </w:r>
      <w:r w:rsidRPr="001B2F59">
        <w:rPr>
          <w:rFonts w:ascii="Times New Roman" w:hAnsi="Times New Roman" w:cs="Times New Roman"/>
          <w:color w:val="00B0F0"/>
          <w:sz w:val="28"/>
          <w:szCs w:val="28"/>
        </w:rPr>
        <w:t>Pentecost)</w:t>
      </w:r>
      <w:r w:rsidR="00AB267A">
        <w:rPr>
          <w:rFonts w:ascii="Times New Roman" w:hAnsi="Times New Roman" w:cs="Times New Roman"/>
          <w:sz w:val="28"/>
          <w:szCs w:val="28"/>
        </w:rPr>
        <w:t xml:space="preserve"> had a series of burnt offerings just like the monthly offerings…and in addition to the daily offerings.</w:t>
      </w:r>
    </w:p>
    <w:p w:rsidR="001E04B8" w:rsidRPr="006A7D01" w:rsidRDefault="006A7D01" w:rsidP="001E04B8">
      <w:pPr>
        <w:jc w:val="center"/>
        <w:rPr>
          <w:rFonts w:ascii="Times New Roman" w:hAnsi="Times New Roman" w:cs="Times New Roman"/>
          <w:sz w:val="28"/>
          <w:szCs w:val="28"/>
        </w:rPr>
      </w:pPr>
      <w:r w:rsidRPr="006A7D01">
        <w:rPr>
          <w:rFonts w:ascii="Times New Roman" w:hAnsi="Times New Roman" w:cs="Times New Roman"/>
          <w:sz w:val="28"/>
          <w:szCs w:val="28"/>
        </w:rPr>
        <w:t>3</w:t>
      </w:r>
      <w:r w:rsidR="001E04B8" w:rsidRPr="006A7D01">
        <w:rPr>
          <w:rFonts w:ascii="Times New Roman" w:hAnsi="Times New Roman" w:cs="Times New Roman"/>
          <w:sz w:val="28"/>
          <w:szCs w:val="28"/>
        </w:rPr>
        <w:t xml:space="preserve"> Fall Feasts</w:t>
      </w:r>
      <w:r>
        <w:rPr>
          <w:rFonts w:ascii="Times New Roman" w:hAnsi="Times New Roman" w:cs="Times New Roman"/>
          <w:sz w:val="28"/>
          <w:szCs w:val="28"/>
        </w:rPr>
        <w:t xml:space="preserve"> Sacrifices</w:t>
      </w:r>
    </w:p>
    <w:p w:rsidR="006A7D01" w:rsidRDefault="001B2F59" w:rsidP="00C47EC8">
      <w:pPr>
        <w:rPr>
          <w:rFonts w:ascii="Times New Roman" w:hAnsi="Times New Roman" w:cs="Times New Roman"/>
          <w:sz w:val="28"/>
          <w:szCs w:val="28"/>
        </w:rPr>
      </w:pPr>
      <w:r w:rsidRPr="001B2F59">
        <w:rPr>
          <w:rFonts w:ascii="Times New Roman" w:hAnsi="Times New Roman" w:cs="Times New Roman"/>
          <w:b/>
          <w:sz w:val="28"/>
          <w:szCs w:val="28"/>
        </w:rPr>
        <w:t>Read Numbers 29:1-6</w:t>
      </w:r>
      <w:r>
        <w:rPr>
          <w:rFonts w:ascii="Times New Roman" w:hAnsi="Times New Roman" w:cs="Times New Roman"/>
          <w:sz w:val="28"/>
          <w:szCs w:val="28"/>
        </w:rPr>
        <w:t xml:space="preserve">: </w:t>
      </w:r>
      <w:r w:rsidR="004E2F47">
        <w:rPr>
          <w:rFonts w:ascii="Times New Roman" w:hAnsi="Times New Roman" w:cs="Times New Roman"/>
          <w:sz w:val="28"/>
          <w:szCs w:val="28"/>
        </w:rPr>
        <w:t xml:space="preserve">The </w:t>
      </w:r>
      <w:r w:rsidR="004E2F47">
        <w:rPr>
          <w:rFonts w:ascii="Times New Roman" w:hAnsi="Times New Roman" w:cs="Times New Roman"/>
          <w:color w:val="00B0F0"/>
          <w:sz w:val="28"/>
          <w:szCs w:val="28"/>
        </w:rPr>
        <w:t>Feast of Trumpets</w:t>
      </w:r>
      <w:r w:rsidR="004E2F47">
        <w:rPr>
          <w:rFonts w:ascii="Times New Roman" w:hAnsi="Times New Roman" w:cs="Times New Roman"/>
          <w:sz w:val="28"/>
          <w:szCs w:val="28"/>
        </w:rPr>
        <w:t xml:space="preserve"> was the first fall feast on the first day of the 7</w:t>
      </w:r>
      <w:r w:rsidR="004E2F47" w:rsidRPr="004E2F47">
        <w:rPr>
          <w:rFonts w:ascii="Times New Roman" w:hAnsi="Times New Roman" w:cs="Times New Roman"/>
          <w:sz w:val="28"/>
          <w:szCs w:val="28"/>
          <w:vertAlign w:val="superscript"/>
        </w:rPr>
        <w:t>th</w:t>
      </w:r>
      <w:r w:rsidR="004E2F47">
        <w:rPr>
          <w:rFonts w:ascii="Times New Roman" w:hAnsi="Times New Roman" w:cs="Times New Roman"/>
          <w:sz w:val="28"/>
          <w:szCs w:val="28"/>
        </w:rPr>
        <w:t xml:space="preserve"> month.  </w:t>
      </w:r>
      <w:r w:rsidR="006A7D01">
        <w:rPr>
          <w:rFonts w:ascii="Times New Roman" w:hAnsi="Times New Roman" w:cs="Times New Roman"/>
          <w:sz w:val="28"/>
          <w:szCs w:val="28"/>
        </w:rPr>
        <w:t xml:space="preserve">This was a day of no work; and considered a sacred assembly. </w:t>
      </w:r>
      <w:r w:rsidR="004E2F47">
        <w:rPr>
          <w:rFonts w:ascii="Times New Roman" w:hAnsi="Times New Roman" w:cs="Times New Roman"/>
          <w:sz w:val="28"/>
          <w:szCs w:val="28"/>
        </w:rPr>
        <w:t xml:space="preserve">The burnt offering included 1 young bull, 1 ram, and 7 male lambs.  The grain offering went with the bull sacrifice. </w:t>
      </w:r>
      <w:r w:rsidR="006A7D01">
        <w:rPr>
          <w:rFonts w:ascii="Times New Roman" w:hAnsi="Times New Roman" w:cs="Times New Roman"/>
          <w:sz w:val="28"/>
          <w:szCs w:val="28"/>
        </w:rPr>
        <w:t xml:space="preserve"> A male goat for a sin offering was included. This is all in addition to the regular monthly sacrifices.</w:t>
      </w:r>
    </w:p>
    <w:p w:rsidR="001B2F59" w:rsidRDefault="006A7D01" w:rsidP="00C47EC8">
      <w:pPr>
        <w:rPr>
          <w:rFonts w:ascii="Times New Roman" w:hAnsi="Times New Roman" w:cs="Times New Roman"/>
          <w:sz w:val="28"/>
          <w:szCs w:val="28"/>
        </w:rPr>
      </w:pPr>
      <w:r w:rsidRPr="006A7D01">
        <w:rPr>
          <w:rFonts w:ascii="Times New Roman" w:hAnsi="Times New Roman" w:cs="Times New Roman"/>
          <w:b/>
          <w:sz w:val="28"/>
          <w:szCs w:val="28"/>
        </w:rPr>
        <w:t>Read Numbers 29:7-11</w:t>
      </w:r>
      <w:r>
        <w:rPr>
          <w:rFonts w:ascii="Times New Roman" w:hAnsi="Times New Roman" w:cs="Times New Roman"/>
          <w:sz w:val="28"/>
          <w:szCs w:val="28"/>
        </w:rPr>
        <w:t xml:space="preserve">: The </w:t>
      </w:r>
      <w:r w:rsidRPr="006A7D01">
        <w:rPr>
          <w:rFonts w:ascii="Times New Roman" w:hAnsi="Times New Roman" w:cs="Times New Roman"/>
          <w:color w:val="00B0F0"/>
          <w:sz w:val="28"/>
          <w:szCs w:val="28"/>
        </w:rPr>
        <w:t xml:space="preserve">Yom Kippor/Day of Atonement </w:t>
      </w:r>
      <w:r>
        <w:rPr>
          <w:rFonts w:ascii="Times New Roman" w:hAnsi="Times New Roman" w:cs="Times New Roman"/>
          <w:sz w:val="28"/>
          <w:szCs w:val="28"/>
        </w:rPr>
        <w:t>was to be held on the 10</w:t>
      </w:r>
      <w:r w:rsidRPr="006A7D01">
        <w:rPr>
          <w:rFonts w:ascii="Times New Roman" w:hAnsi="Times New Roman" w:cs="Times New Roman"/>
          <w:sz w:val="28"/>
          <w:szCs w:val="28"/>
          <w:vertAlign w:val="superscript"/>
        </w:rPr>
        <w:t>th</w:t>
      </w:r>
      <w:r>
        <w:rPr>
          <w:rFonts w:ascii="Times New Roman" w:hAnsi="Times New Roman" w:cs="Times New Roman"/>
          <w:sz w:val="28"/>
          <w:szCs w:val="28"/>
        </w:rPr>
        <w:t xml:space="preserve"> day of the 7</w:t>
      </w:r>
      <w:r w:rsidRPr="006A7D01">
        <w:rPr>
          <w:rFonts w:ascii="Times New Roman" w:hAnsi="Times New Roman" w:cs="Times New Roman"/>
          <w:sz w:val="28"/>
          <w:szCs w:val="28"/>
          <w:vertAlign w:val="superscript"/>
        </w:rPr>
        <w:t>th</w:t>
      </w:r>
      <w:r>
        <w:rPr>
          <w:rFonts w:ascii="Times New Roman" w:hAnsi="Times New Roman" w:cs="Times New Roman"/>
          <w:sz w:val="28"/>
          <w:szCs w:val="28"/>
        </w:rPr>
        <w:t xml:space="preserve"> month. </w:t>
      </w:r>
      <w:r w:rsidR="008D272E">
        <w:rPr>
          <w:rFonts w:ascii="Times New Roman" w:hAnsi="Times New Roman" w:cs="Times New Roman"/>
          <w:sz w:val="28"/>
          <w:szCs w:val="28"/>
        </w:rPr>
        <w:t xml:space="preserve"> The offerings were just like the other feasts as another sacred feast without any work. </w:t>
      </w:r>
    </w:p>
    <w:p w:rsidR="00CB71B4" w:rsidRDefault="00CB71B4" w:rsidP="00C47EC8">
      <w:pPr>
        <w:rPr>
          <w:rFonts w:ascii="Times New Roman" w:hAnsi="Times New Roman" w:cs="Times New Roman"/>
          <w:sz w:val="28"/>
          <w:szCs w:val="28"/>
        </w:rPr>
      </w:pPr>
      <w:r w:rsidRPr="00CB71B4">
        <w:rPr>
          <w:rFonts w:ascii="Times New Roman" w:hAnsi="Times New Roman" w:cs="Times New Roman"/>
          <w:b/>
          <w:sz w:val="28"/>
          <w:szCs w:val="28"/>
        </w:rPr>
        <w:t>Read Numbers 29:12-</w:t>
      </w:r>
      <w:r w:rsidR="001227C6">
        <w:rPr>
          <w:rFonts w:ascii="Times New Roman" w:hAnsi="Times New Roman" w:cs="Times New Roman"/>
          <w:b/>
          <w:sz w:val="28"/>
          <w:szCs w:val="28"/>
        </w:rPr>
        <w:t>40</w:t>
      </w:r>
      <w:r>
        <w:rPr>
          <w:rFonts w:ascii="Times New Roman" w:hAnsi="Times New Roman" w:cs="Times New Roman"/>
          <w:sz w:val="28"/>
          <w:szCs w:val="28"/>
        </w:rPr>
        <w:t xml:space="preserve">: The </w:t>
      </w:r>
      <w:r>
        <w:rPr>
          <w:rFonts w:ascii="Times New Roman" w:hAnsi="Times New Roman" w:cs="Times New Roman"/>
          <w:color w:val="00B0F0"/>
          <w:sz w:val="28"/>
          <w:szCs w:val="28"/>
        </w:rPr>
        <w:t>Feast of Tabernacles</w:t>
      </w:r>
      <w:r w:rsidR="001227C6">
        <w:rPr>
          <w:rFonts w:ascii="Times New Roman" w:hAnsi="Times New Roman" w:cs="Times New Roman"/>
          <w:color w:val="00B0F0"/>
          <w:sz w:val="28"/>
          <w:szCs w:val="28"/>
        </w:rPr>
        <w:t>/Sukkot</w:t>
      </w:r>
      <w:r>
        <w:rPr>
          <w:rFonts w:ascii="Times New Roman" w:hAnsi="Times New Roman" w:cs="Times New Roman"/>
          <w:sz w:val="28"/>
          <w:szCs w:val="28"/>
        </w:rPr>
        <w:t xml:space="preserve"> was held on the 15</w:t>
      </w:r>
      <w:r w:rsidRPr="00CB71B4">
        <w:rPr>
          <w:rFonts w:ascii="Times New Roman" w:hAnsi="Times New Roman" w:cs="Times New Roman"/>
          <w:sz w:val="28"/>
          <w:szCs w:val="28"/>
          <w:vertAlign w:val="superscript"/>
        </w:rPr>
        <w:t>th</w:t>
      </w:r>
      <w:r>
        <w:rPr>
          <w:rFonts w:ascii="Times New Roman" w:hAnsi="Times New Roman" w:cs="Times New Roman"/>
          <w:sz w:val="28"/>
          <w:szCs w:val="28"/>
        </w:rPr>
        <w:t xml:space="preserve"> day of the 7</w:t>
      </w:r>
      <w:r w:rsidRPr="00CB71B4">
        <w:rPr>
          <w:rFonts w:ascii="Times New Roman" w:hAnsi="Times New Roman" w:cs="Times New Roman"/>
          <w:sz w:val="28"/>
          <w:szCs w:val="28"/>
          <w:vertAlign w:val="superscript"/>
        </w:rPr>
        <w:t>th</w:t>
      </w:r>
      <w:r>
        <w:rPr>
          <w:rFonts w:ascii="Times New Roman" w:hAnsi="Times New Roman" w:cs="Times New Roman"/>
          <w:sz w:val="28"/>
          <w:szCs w:val="28"/>
        </w:rPr>
        <w:t xml:space="preserve"> month.  The </w:t>
      </w:r>
      <w:r w:rsidR="004F0DA0">
        <w:rPr>
          <w:rFonts w:ascii="Times New Roman" w:hAnsi="Times New Roman" w:cs="Times New Roman"/>
          <w:sz w:val="28"/>
          <w:szCs w:val="28"/>
        </w:rPr>
        <w:t xml:space="preserve">8-day </w:t>
      </w:r>
      <w:r>
        <w:rPr>
          <w:rFonts w:ascii="Times New Roman" w:hAnsi="Times New Roman" w:cs="Times New Roman"/>
          <w:sz w:val="28"/>
          <w:szCs w:val="28"/>
        </w:rPr>
        <w:t xml:space="preserve">feast was sacred (no work); and included: </w:t>
      </w:r>
      <w:r w:rsidR="004F0DA0">
        <w:rPr>
          <w:rFonts w:ascii="Times New Roman" w:hAnsi="Times New Roman" w:cs="Times New Roman"/>
          <w:sz w:val="28"/>
          <w:szCs w:val="28"/>
        </w:rPr>
        <w:t xml:space="preserve">on day 1: </w:t>
      </w:r>
      <w:r>
        <w:rPr>
          <w:rFonts w:ascii="Times New Roman" w:hAnsi="Times New Roman" w:cs="Times New Roman"/>
          <w:sz w:val="28"/>
          <w:szCs w:val="28"/>
        </w:rPr>
        <w:t>13 young bulls</w:t>
      </w:r>
      <w:r w:rsidR="004F0DA0">
        <w:rPr>
          <w:rFonts w:ascii="Times New Roman" w:hAnsi="Times New Roman" w:cs="Times New Roman"/>
          <w:sz w:val="28"/>
          <w:szCs w:val="28"/>
        </w:rPr>
        <w:t xml:space="preserve">, 14 male lambs, a grain offering, a drink offering, and a male goat for sin offering. On day 2: 12 bulls, 2 rams, 14 male lambs, grain and drink offerings, and one male goat for a sin offering. On day 3: 11 bulls, 2 rams,  etc.. On day 4: 10 bulls, 2 rams, etc.  Day 5: 9 bulls, 14 male lambs, etc.   Day 6: 8 bulls, 2 rams, 14 lambs, etc.  Day 7: 7 bulls, 2 rams, 14 male lambs, etc.  Day 8: a burnt offering of 1 bull, </w:t>
      </w:r>
      <w:r w:rsidR="001227C6">
        <w:rPr>
          <w:rFonts w:ascii="Times New Roman" w:hAnsi="Times New Roman" w:cs="Times New Roman"/>
          <w:sz w:val="28"/>
          <w:szCs w:val="28"/>
        </w:rPr>
        <w:t>1 ram, 7 male lambs, etc.</w:t>
      </w:r>
    </w:p>
    <w:p w:rsidR="004F0DA0" w:rsidRDefault="009A7169" w:rsidP="00C47EC8">
      <w:pPr>
        <w:rPr>
          <w:rFonts w:ascii="Times New Roman" w:hAnsi="Times New Roman" w:cs="Times New Roman"/>
          <w:sz w:val="28"/>
          <w:szCs w:val="28"/>
        </w:rPr>
      </w:pPr>
      <w:r w:rsidRPr="009A7169">
        <w:rPr>
          <w:rFonts w:ascii="Times New Roman" w:hAnsi="Times New Roman" w:cs="Times New Roman"/>
          <w:b/>
          <w:sz w:val="28"/>
          <w:szCs w:val="28"/>
        </w:rPr>
        <w:t>Read Numbers 30:1-5</w:t>
      </w:r>
      <w:r>
        <w:rPr>
          <w:rFonts w:ascii="Times New Roman" w:hAnsi="Times New Roman" w:cs="Times New Roman"/>
          <w:sz w:val="28"/>
          <w:szCs w:val="28"/>
        </w:rPr>
        <w:t>:</w:t>
      </w:r>
      <w:r w:rsidR="00D05364">
        <w:rPr>
          <w:rFonts w:ascii="Times New Roman" w:hAnsi="Times New Roman" w:cs="Times New Roman"/>
          <w:sz w:val="28"/>
          <w:szCs w:val="28"/>
        </w:rPr>
        <w:t xml:space="preserve"> God wants us to be people of our word.  We need to speak the truth; and live up to our promises.  </w:t>
      </w:r>
      <w:r w:rsidR="00FA06FF">
        <w:rPr>
          <w:rFonts w:ascii="Times New Roman" w:hAnsi="Times New Roman" w:cs="Times New Roman"/>
          <w:sz w:val="28"/>
          <w:szCs w:val="28"/>
        </w:rPr>
        <w:t xml:space="preserve">We need to be transparent and dependable to others; and to be intellectually-honest with ourselves.  </w:t>
      </w:r>
      <w:r w:rsidR="00D05364">
        <w:rPr>
          <w:rFonts w:ascii="Times New Roman" w:hAnsi="Times New Roman" w:cs="Times New Roman"/>
          <w:sz w:val="28"/>
          <w:szCs w:val="28"/>
        </w:rPr>
        <w:t xml:space="preserve">That means that it is wise to not promise too much; since we cannot control the future.  </w:t>
      </w:r>
      <w:r w:rsidR="00FA06FF">
        <w:rPr>
          <w:rFonts w:ascii="Times New Roman" w:hAnsi="Times New Roman" w:cs="Times New Roman"/>
          <w:sz w:val="28"/>
          <w:szCs w:val="28"/>
        </w:rPr>
        <w:t xml:space="preserve">Experience and age teach us that the best-laid plans may not come to pass.  </w:t>
      </w:r>
      <w:r w:rsidR="00D05364">
        <w:rPr>
          <w:rFonts w:ascii="Times New Roman" w:hAnsi="Times New Roman" w:cs="Times New Roman"/>
          <w:sz w:val="28"/>
          <w:szCs w:val="28"/>
        </w:rPr>
        <w:t>We need to say what we do and do what we say.  The phrase ‘</w:t>
      </w:r>
      <w:r w:rsidR="00D05364" w:rsidRPr="00D05364">
        <w:rPr>
          <w:rFonts w:ascii="Times New Roman" w:hAnsi="Times New Roman" w:cs="Times New Roman"/>
          <w:i/>
          <w:sz w:val="28"/>
          <w:szCs w:val="28"/>
        </w:rPr>
        <w:t>I swear’</w:t>
      </w:r>
      <w:r w:rsidR="00D05364">
        <w:rPr>
          <w:rFonts w:ascii="Times New Roman" w:hAnsi="Times New Roman" w:cs="Times New Roman"/>
          <w:sz w:val="28"/>
          <w:szCs w:val="28"/>
        </w:rPr>
        <w:t xml:space="preserve"> should be avoided.  We can be sincere, but sincerely wrong about things.</w:t>
      </w:r>
    </w:p>
    <w:p w:rsidR="00FA06FF" w:rsidRDefault="00FA06FF" w:rsidP="00FA06FF">
      <w:pPr>
        <w:spacing w:line="240" w:lineRule="auto"/>
        <w:rPr>
          <w:rFonts w:ascii="Times New Roman" w:hAnsi="Times New Roman" w:cs="Times New Roman"/>
          <w:i/>
          <w:color w:val="000000"/>
          <w:sz w:val="28"/>
          <w:szCs w:val="28"/>
        </w:rPr>
      </w:pPr>
    </w:p>
    <w:p w:rsidR="00FA06FF" w:rsidRDefault="00FA06FF" w:rsidP="00FA06FF">
      <w:pPr>
        <w:spacing w:line="240" w:lineRule="auto"/>
        <w:rPr>
          <w:rFonts w:ascii="Times New Roman" w:hAnsi="Times New Roman" w:cs="Times New Roman"/>
          <w:i/>
          <w:color w:val="000000"/>
          <w:sz w:val="28"/>
          <w:szCs w:val="28"/>
        </w:rPr>
      </w:pPr>
    </w:p>
    <w:p w:rsidR="00FA06FF" w:rsidRDefault="00FA06FF" w:rsidP="00FA06FF">
      <w:pPr>
        <w:spacing w:line="240" w:lineRule="auto"/>
        <w:rPr>
          <w:rFonts w:ascii="Times New Roman" w:hAnsi="Times New Roman" w:cs="Times New Roman"/>
          <w:i/>
          <w:color w:val="000000"/>
          <w:sz w:val="28"/>
          <w:szCs w:val="28"/>
        </w:rPr>
      </w:pPr>
    </w:p>
    <w:p w:rsidR="00FA06FF" w:rsidRPr="00FA06FF" w:rsidRDefault="00FA06FF" w:rsidP="00FA06FF">
      <w:pPr>
        <w:spacing w:line="240" w:lineRule="auto"/>
        <w:rPr>
          <w:rFonts w:ascii="Times New Roman" w:hAnsi="Times New Roman" w:cs="Times New Roman"/>
          <w:i/>
          <w:sz w:val="28"/>
          <w:szCs w:val="28"/>
        </w:rPr>
      </w:pPr>
      <w:r w:rsidRPr="00FA06FF">
        <w:rPr>
          <w:rFonts w:ascii="Times New Roman" w:hAnsi="Times New Roman" w:cs="Times New Roman"/>
          <w:i/>
          <w:color w:val="000000"/>
          <w:sz w:val="28"/>
          <w:szCs w:val="28"/>
        </w:rPr>
        <w:lastRenderedPageBreak/>
        <w:t xml:space="preserve">“Again, you have heard that </w:t>
      </w:r>
      <w:r w:rsidRPr="00FA06FF">
        <w:rPr>
          <w:rFonts w:ascii="Times New Roman" w:hAnsi="Times New Roman" w:cs="Times New Roman"/>
          <w:i/>
          <w:color w:val="000000"/>
          <w:sz w:val="28"/>
          <w:szCs w:val="28"/>
          <w:vertAlign w:val="superscript"/>
        </w:rPr>
        <w:t>[</w:t>
      </w:r>
      <w:hyperlink r:id="rId28" w:anchor="fen-NASB-23268ag" w:tooltip="See footnote ag" w:history="1">
        <w:r w:rsidRPr="00FA06FF">
          <w:rPr>
            <w:rFonts w:ascii="Times New Roman" w:hAnsi="Times New Roman" w:cs="Times New Roman"/>
            <w:i/>
            <w:color w:val="631E16"/>
            <w:sz w:val="28"/>
            <w:szCs w:val="28"/>
            <w:u w:val="single"/>
            <w:vertAlign w:val="superscript"/>
          </w:rPr>
          <w:t>ag</w:t>
        </w:r>
      </w:hyperlink>
      <w:r w:rsidRPr="00FA06FF">
        <w:rPr>
          <w:rFonts w:ascii="Times New Roman" w:hAnsi="Times New Roman" w:cs="Times New Roman"/>
          <w:i/>
          <w:color w:val="000000"/>
          <w:sz w:val="28"/>
          <w:szCs w:val="28"/>
          <w:vertAlign w:val="superscript"/>
        </w:rPr>
        <w:t>]</w:t>
      </w:r>
      <w:r w:rsidRPr="00FA06FF">
        <w:rPr>
          <w:rFonts w:ascii="Times New Roman" w:hAnsi="Times New Roman" w:cs="Times New Roman"/>
          <w:i/>
          <w:color w:val="000000"/>
          <w:sz w:val="28"/>
          <w:szCs w:val="28"/>
        </w:rPr>
        <w:t>the ancients were told, ‘</w:t>
      </w:r>
      <w:r w:rsidRPr="00FA06FF">
        <w:rPr>
          <w:rFonts w:ascii="Times New Roman" w:hAnsi="Times New Roman" w:cs="Times New Roman"/>
          <w:i/>
          <w:color w:val="000000"/>
          <w:sz w:val="28"/>
          <w:szCs w:val="28"/>
          <w:vertAlign w:val="superscript"/>
        </w:rPr>
        <w:t>[</w:t>
      </w:r>
      <w:hyperlink r:id="rId29" w:anchor="fen-NASB-23268ah" w:tooltip="See footnote ah" w:history="1">
        <w:r w:rsidRPr="00FA06FF">
          <w:rPr>
            <w:rFonts w:ascii="Times New Roman" w:hAnsi="Times New Roman" w:cs="Times New Roman"/>
            <w:i/>
            <w:color w:val="631E16"/>
            <w:sz w:val="28"/>
            <w:szCs w:val="28"/>
            <w:u w:val="single"/>
            <w:vertAlign w:val="superscript"/>
          </w:rPr>
          <w:t>ah</w:t>
        </w:r>
      </w:hyperlink>
      <w:r w:rsidRPr="00FA06FF">
        <w:rPr>
          <w:rFonts w:ascii="Times New Roman" w:hAnsi="Times New Roman" w:cs="Times New Roman"/>
          <w:i/>
          <w:color w:val="000000"/>
          <w:sz w:val="28"/>
          <w:szCs w:val="28"/>
          <w:vertAlign w:val="superscript"/>
        </w:rPr>
        <w:t>]</w:t>
      </w:r>
      <w:r w:rsidRPr="00FA06FF">
        <w:rPr>
          <w:rFonts w:ascii="Times New Roman" w:hAnsi="Times New Roman" w:cs="Times New Roman"/>
          <w:i/>
          <w:smallCaps/>
          <w:color w:val="000000"/>
          <w:sz w:val="28"/>
          <w:szCs w:val="28"/>
        </w:rPr>
        <w:t>You shall not</w:t>
      </w:r>
      <w:r w:rsidRPr="00FA06FF">
        <w:rPr>
          <w:rFonts w:ascii="Times New Roman" w:hAnsi="Times New Roman" w:cs="Times New Roman"/>
          <w:i/>
          <w:color w:val="000000"/>
          <w:sz w:val="28"/>
          <w:szCs w:val="28"/>
        </w:rPr>
        <w:t xml:space="preserve"> </w:t>
      </w:r>
      <w:r w:rsidRPr="00FA06FF">
        <w:rPr>
          <w:rFonts w:ascii="Times New Roman" w:hAnsi="Times New Roman" w:cs="Times New Roman"/>
          <w:i/>
          <w:color w:val="000000"/>
          <w:sz w:val="28"/>
          <w:szCs w:val="28"/>
          <w:vertAlign w:val="superscript"/>
        </w:rPr>
        <w:t>[</w:t>
      </w:r>
      <w:hyperlink r:id="rId30" w:anchor="fen-NASB-23268ai" w:tooltip="See footnote ai" w:history="1">
        <w:r w:rsidRPr="00FA06FF">
          <w:rPr>
            <w:rFonts w:ascii="Times New Roman" w:hAnsi="Times New Roman" w:cs="Times New Roman"/>
            <w:i/>
            <w:color w:val="631E16"/>
            <w:sz w:val="28"/>
            <w:szCs w:val="28"/>
            <w:u w:val="single"/>
            <w:vertAlign w:val="superscript"/>
          </w:rPr>
          <w:t>ai</w:t>
        </w:r>
      </w:hyperlink>
      <w:r w:rsidRPr="00FA06FF">
        <w:rPr>
          <w:rFonts w:ascii="Times New Roman" w:hAnsi="Times New Roman" w:cs="Times New Roman"/>
          <w:i/>
          <w:color w:val="000000"/>
          <w:sz w:val="28"/>
          <w:szCs w:val="28"/>
          <w:vertAlign w:val="superscript"/>
        </w:rPr>
        <w:t>]</w:t>
      </w:r>
      <w:r w:rsidRPr="00FA06FF">
        <w:rPr>
          <w:rFonts w:ascii="Times New Roman" w:hAnsi="Times New Roman" w:cs="Times New Roman"/>
          <w:i/>
          <w:smallCaps/>
          <w:color w:val="000000"/>
          <w:sz w:val="28"/>
          <w:szCs w:val="28"/>
        </w:rPr>
        <w:t>make false vows, but shall fulfill your</w:t>
      </w:r>
      <w:r w:rsidRPr="00FA06FF">
        <w:rPr>
          <w:rFonts w:ascii="Times New Roman" w:hAnsi="Times New Roman" w:cs="Times New Roman"/>
          <w:i/>
          <w:color w:val="000000"/>
          <w:sz w:val="28"/>
          <w:szCs w:val="28"/>
        </w:rPr>
        <w:t xml:space="preserve"> </w:t>
      </w:r>
      <w:r w:rsidRPr="00FA06FF">
        <w:rPr>
          <w:rFonts w:ascii="Times New Roman" w:hAnsi="Times New Roman" w:cs="Times New Roman"/>
          <w:i/>
          <w:color w:val="000000"/>
          <w:sz w:val="28"/>
          <w:szCs w:val="28"/>
          <w:vertAlign w:val="superscript"/>
        </w:rPr>
        <w:t>[</w:t>
      </w:r>
      <w:hyperlink r:id="rId31" w:anchor="fen-NASB-23268aj" w:tooltip="See footnote aj" w:history="1">
        <w:r w:rsidRPr="00FA06FF">
          <w:rPr>
            <w:rFonts w:ascii="Times New Roman" w:hAnsi="Times New Roman" w:cs="Times New Roman"/>
            <w:i/>
            <w:color w:val="631E16"/>
            <w:sz w:val="28"/>
            <w:szCs w:val="28"/>
            <w:u w:val="single"/>
            <w:vertAlign w:val="superscript"/>
          </w:rPr>
          <w:t>aj</w:t>
        </w:r>
      </w:hyperlink>
      <w:r w:rsidRPr="00FA06FF">
        <w:rPr>
          <w:rFonts w:ascii="Times New Roman" w:hAnsi="Times New Roman" w:cs="Times New Roman"/>
          <w:i/>
          <w:color w:val="000000"/>
          <w:sz w:val="28"/>
          <w:szCs w:val="28"/>
          <w:vertAlign w:val="superscript"/>
        </w:rPr>
        <w:t>]</w:t>
      </w:r>
      <w:r w:rsidRPr="00FA06FF">
        <w:rPr>
          <w:rFonts w:ascii="Times New Roman" w:hAnsi="Times New Roman" w:cs="Times New Roman"/>
          <w:i/>
          <w:smallCaps/>
          <w:color w:val="000000"/>
          <w:sz w:val="28"/>
          <w:szCs w:val="28"/>
        </w:rPr>
        <w:t>vows to the Lord</w:t>
      </w:r>
      <w:r w:rsidRPr="00FA06FF">
        <w:rPr>
          <w:rFonts w:ascii="Times New Roman" w:hAnsi="Times New Roman" w:cs="Times New Roman"/>
          <w:i/>
          <w:color w:val="000000"/>
          <w:sz w:val="28"/>
          <w:szCs w:val="28"/>
        </w:rPr>
        <w:t>.’</w:t>
      </w:r>
      <w:r w:rsidRPr="00FA06FF">
        <w:rPr>
          <w:rFonts w:ascii="Times New Roman" w:hAnsi="Times New Roman" w:cs="Times New Roman"/>
          <w:i/>
          <w:color w:val="000000"/>
          <w:sz w:val="28"/>
          <w:szCs w:val="28"/>
          <w:shd w:val="clear" w:color="auto" w:fill="FFFFFF"/>
        </w:rPr>
        <w:t xml:space="preserve"> </w:t>
      </w:r>
      <w:r w:rsidRPr="00FA06FF">
        <w:rPr>
          <w:rFonts w:ascii="Times New Roman" w:hAnsi="Times New Roman" w:cs="Times New Roman"/>
          <w:b/>
          <w:bCs/>
          <w:i/>
          <w:color w:val="000000"/>
          <w:sz w:val="28"/>
          <w:szCs w:val="28"/>
          <w:vertAlign w:val="superscript"/>
        </w:rPr>
        <w:t>34 </w:t>
      </w:r>
      <w:r w:rsidRPr="00FA06FF">
        <w:rPr>
          <w:rFonts w:ascii="Times New Roman" w:hAnsi="Times New Roman" w:cs="Times New Roman"/>
          <w:i/>
          <w:color w:val="000000"/>
          <w:sz w:val="28"/>
          <w:szCs w:val="28"/>
        </w:rPr>
        <w:t>But I say to you, make no oath at all, either by heaven, for it is the throne of God,</w:t>
      </w:r>
      <w:r w:rsidRPr="00FA06FF">
        <w:rPr>
          <w:rFonts w:ascii="Times New Roman" w:hAnsi="Times New Roman" w:cs="Times New Roman"/>
          <w:i/>
          <w:color w:val="000000"/>
          <w:sz w:val="28"/>
          <w:szCs w:val="28"/>
          <w:shd w:val="clear" w:color="auto" w:fill="FFFFFF"/>
        </w:rPr>
        <w:t xml:space="preserve"> </w:t>
      </w:r>
      <w:r w:rsidRPr="00FA06FF">
        <w:rPr>
          <w:rFonts w:ascii="Times New Roman" w:hAnsi="Times New Roman" w:cs="Times New Roman"/>
          <w:b/>
          <w:bCs/>
          <w:i/>
          <w:color w:val="000000"/>
          <w:sz w:val="28"/>
          <w:szCs w:val="28"/>
          <w:vertAlign w:val="superscript"/>
        </w:rPr>
        <w:t>35 </w:t>
      </w:r>
      <w:r w:rsidRPr="00FA06FF">
        <w:rPr>
          <w:rFonts w:ascii="Times New Roman" w:hAnsi="Times New Roman" w:cs="Times New Roman"/>
          <w:i/>
          <w:color w:val="000000"/>
          <w:sz w:val="28"/>
          <w:szCs w:val="28"/>
        </w:rPr>
        <w:t xml:space="preserve">or by the earth, for it is the footstool of His feet, or </w:t>
      </w:r>
      <w:r w:rsidRPr="00FA06FF">
        <w:rPr>
          <w:rFonts w:ascii="Times New Roman" w:hAnsi="Times New Roman" w:cs="Times New Roman"/>
          <w:i/>
          <w:color w:val="000000"/>
          <w:sz w:val="28"/>
          <w:szCs w:val="28"/>
          <w:vertAlign w:val="superscript"/>
        </w:rPr>
        <w:t>[</w:t>
      </w:r>
      <w:hyperlink r:id="rId32" w:anchor="fen-NASB-23270ak" w:tooltip="See footnote ak" w:history="1">
        <w:r w:rsidRPr="00FA06FF">
          <w:rPr>
            <w:rFonts w:ascii="Times New Roman" w:hAnsi="Times New Roman" w:cs="Times New Roman"/>
            <w:i/>
            <w:color w:val="631E16"/>
            <w:sz w:val="28"/>
            <w:szCs w:val="28"/>
            <w:u w:val="single"/>
            <w:vertAlign w:val="superscript"/>
          </w:rPr>
          <w:t>ak</w:t>
        </w:r>
      </w:hyperlink>
      <w:r w:rsidRPr="00FA06FF">
        <w:rPr>
          <w:rFonts w:ascii="Times New Roman" w:hAnsi="Times New Roman" w:cs="Times New Roman"/>
          <w:i/>
          <w:color w:val="000000"/>
          <w:sz w:val="28"/>
          <w:szCs w:val="28"/>
          <w:vertAlign w:val="superscript"/>
        </w:rPr>
        <w:t>]</w:t>
      </w:r>
      <w:r w:rsidRPr="00FA06FF">
        <w:rPr>
          <w:rFonts w:ascii="Times New Roman" w:hAnsi="Times New Roman" w:cs="Times New Roman"/>
          <w:i/>
          <w:color w:val="000000"/>
          <w:sz w:val="28"/>
          <w:szCs w:val="28"/>
        </w:rPr>
        <w:t xml:space="preserve">by Jerusalem, for it is </w:t>
      </w:r>
      <w:r w:rsidRPr="00FA06FF">
        <w:rPr>
          <w:rFonts w:ascii="Times New Roman" w:hAnsi="Times New Roman" w:cs="Times New Roman"/>
          <w:i/>
          <w:smallCaps/>
          <w:color w:val="000000"/>
          <w:sz w:val="28"/>
          <w:szCs w:val="28"/>
        </w:rPr>
        <w:t>the city of the great King</w:t>
      </w:r>
      <w:r w:rsidRPr="00FA06FF">
        <w:rPr>
          <w:rFonts w:ascii="Times New Roman" w:hAnsi="Times New Roman" w:cs="Times New Roman"/>
          <w:i/>
          <w:color w:val="000000"/>
          <w:sz w:val="28"/>
          <w:szCs w:val="28"/>
        </w:rPr>
        <w:t>.</w:t>
      </w:r>
      <w:r w:rsidRPr="00FA06FF">
        <w:rPr>
          <w:rFonts w:ascii="Times New Roman" w:hAnsi="Times New Roman" w:cs="Times New Roman"/>
          <w:i/>
          <w:color w:val="000000"/>
          <w:sz w:val="28"/>
          <w:szCs w:val="28"/>
          <w:shd w:val="clear" w:color="auto" w:fill="FFFFFF"/>
        </w:rPr>
        <w:t xml:space="preserve"> </w:t>
      </w:r>
      <w:r w:rsidRPr="00FA06FF">
        <w:rPr>
          <w:rFonts w:ascii="Times New Roman" w:hAnsi="Times New Roman" w:cs="Times New Roman"/>
          <w:b/>
          <w:bCs/>
          <w:i/>
          <w:color w:val="000000"/>
          <w:sz w:val="28"/>
          <w:szCs w:val="28"/>
          <w:vertAlign w:val="superscript"/>
        </w:rPr>
        <w:t>36 </w:t>
      </w:r>
      <w:r w:rsidRPr="00FA06FF">
        <w:rPr>
          <w:rFonts w:ascii="Times New Roman" w:hAnsi="Times New Roman" w:cs="Times New Roman"/>
          <w:i/>
          <w:color w:val="000000"/>
          <w:sz w:val="28"/>
          <w:szCs w:val="28"/>
        </w:rPr>
        <w:t>Nor shall you make an oath by your head, for you cannot make one hair white or black.</w:t>
      </w:r>
      <w:r w:rsidRPr="00FA06FF">
        <w:rPr>
          <w:rFonts w:ascii="Times New Roman" w:hAnsi="Times New Roman" w:cs="Times New Roman"/>
          <w:i/>
          <w:color w:val="000000"/>
          <w:sz w:val="28"/>
          <w:szCs w:val="28"/>
          <w:shd w:val="clear" w:color="auto" w:fill="FFFFFF"/>
        </w:rPr>
        <w:t xml:space="preserve"> </w:t>
      </w:r>
      <w:r w:rsidRPr="00FA06FF">
        <w:rPr>
          <w:rFonts w:ascii="Times New Roman" w:hAnsi="Times New Roman" w:cs="Times New Roman"/>
          <w:b/>
          <w:bCs/>
          <w:i/>
          <w:color w:val="000000"/>
          <w:sz w:val="28"/>
          <w:szCs w:val="28"/>
          <w:vertAlign w:val="superscript"/>
        </w:rPr>
        <w:t>37 </w:t>
      </w:r>
      <w:r w:rsidRPr="00FA06FF">
        <w:rPr>
          <w:rFonts w:ascii="Times New Roman" w:hAnsi="Times New Roman" w:cs="Times New Roman"/>
          <w:i/>
          <w:color w:val="000000"/>
          <w:sz w:val="28"/>
          <w:szCs w:val="28"/>
        </w:rPr>
        <w:t xml:space="preserve">But let your statement be, ‘Yes, yes’ </w:t>
      </w:r>
      <w:r w:rsidRPr="00FA06FF">
        <w:rPr>
          <w:rFonts w:ascii="Times New Roman" w:hAnsi="Times New Roman" w:cs="Times New Roman"/>
          <w:i/>
          <w:iCs/>
          <w:color w:val="000000"/>
          <w:sz w:val="28"/>
          <w:szCs w:val="28"/>
        </w:rPr>
        <w:t>or</w:t>
      </w:r>
      <w:r w:rsidRPr="00FA06FF">
        <w:rPr>
          <w:rFonts w:ascii="Times New Roman" w:hAnsi="Times New Roman" w:cs="Times New Roman"/>
          <w:i/>
          <w:color w:val="000000"/>
          <w:sz w:val="28"/>
          <w:szCs w:val="28"/>
        </w:rPr>
        <w:t xml:space="preserve"> ‘No, no’; anything beyond these is </w:t>
      </w:r>
      <w:r w:rsidRPr="00FA06FF">
        <w:rPr>
          <w:rFonts w:ascii="Times New Roman" w:hAnsi="Times New Roman" w:cs="Times New Roman"/>
          <w:i/>
          <w:color w:val="000000"/>
          <w:sz w:val="28"/>
          <w:szCs w:val="28"/>
          <w:vertAlign w:val="superscript"/>
        </w:rPr>
        <w:t>[</w:t>
      </w:r>
      <w:hyperlink r:id="rId33" w:anchor="fen-NASB-23272al" w:tooltip="See footnote al" w:history="1">
        <w:r w:rsidRPr="00FA06FF">
          <w:rPr>
            <w:rFonts w:ascii="Times New Roman" w:hAnsi="Times New Roman" w:cs="Times New Roman"/>
            <w:i/>
            <w:color w:val="631E16"/>
            <w:sz w:val="28"/>
            <w:szCs w:val="28"/>
            <w:u w:val="single"/>
            <w:vertAlign w:val="superscript"/>
          </w:rPr>
          <w:t>al</w:t>
        </w:r>
      </w:hyperlink>
      <w:r w:rsidRPr="00FA06FF">
        <w:rPr>
          <w:rFonts w:ascii="Times New Roman" w:hAnsi="Times New Roman" w:cs="Times New Roman"/>
          <w:i/>
          <w:color w:val="000000"/>
          <w:sz w:val="28"/>
          <w:szCs w:val="28"/>
          <w:vertAlign w:val="superscript"/>
        </w:rPr>
        <w:t>]</w:t>
      </w:r>
      <w:r w:rsidRPr="00FA06FF">
        <w:rPr>
          <w:rFonts w:ascii="Times New Roman" w:hAnsi="Times New Roman" w:cs="Times New Roman"/>
          <w:i/>
          <w:color w:val="000000"/>
          <w:sz w:val="28"/>
          <w:szCs w:val="28"/>
        </w:rPr>
        <w:t>of evil.</w:t>
      </w:r>
      <w:r w:rsidRPr="00FA06FF">
        <w:rPr>
          <w:rFonts w:ascii="Times New Roman" w:hAnsi="Times New Roman" w:cs="Times New Roman"/>
          <w:i/>
          <w:color w:val="000000"/>
          <w:sz w:val="28"/>
          <w:szCs w:val="28"/>
        </w:rPr>
        <w:t xml:space="preserve"> (Matthew 5:33-37)</w:t>
      </w:r>
    </w:p>
    <w:p w:rsidR="00D05364" w:rsidRDefault="00D05364" w:rsidP="00D05364">
      <w:pPr>
        <w:spacing w:line="240" w:lineRule="auto"/>
        <w:rPr>
          <w:rFonts w:ascii="Times New Roman" w:hAnsi="Times New Roman" w:cs="Times New Roman"/>
          <w:color w:val="000000"/>
          <w:sz w:val="28"/>
          <w:szCs w:val="28"/>
        </w:rPr>
      </w:pPr>
      <w:r w:rsidRPr="00D05364">
        <w:rPr>
          <w:rFonts w:ascii="Times New Roman" w:hAnsi="Times New Roman" w:cs="Times New Roman"/>
          <w:i/>
          <w:color w:val="000000"/>
          <w:sz w:val="28"/>
          <w:szCs w:val="28"/>
        </w:rPr>
        <w:t xml:space="preserve">Do not be among those who give </w:t>
      </w:r>
      <w:r w:rsidRPr="00D05364">
        <w:rPr>
          <w:rFonts w:ascii="Times New Roman" w:hAnsi="Times New Roman" w:cs="Times New Roman"/>
          <w:i/>
          <w:color w:val="000000"/>
          <w:sz w:val="28"/>
          <w:szCs w:val="28"/>
          <w:vertAlign w:val="superscript"/>
        </w:rPr>
        <w:t>[</w:t>
      </w:r>
      <w:hyperlink r:id="rId34" w:anchor="fen-NASB-17042q" w:tooltip="See footnote q" w:history="1">
        <w:r w:rsidRPr="00D05364">
          <w:rPr>
            <w:rFonts w:ascii="Times New Roman" w:hAnsi="Times New Roman" w:cs="Times New Roman"/>
            <w:i/>
            <w:color w:val="631E16"/>
            <w:sz w:val="28"/>
            <w:szCs w:val="28"/>
            <w:vertAlign w:val="superscript"/>
          </w:rPr>
          <w:t>q</w:t>
        </w:r>
      </w:hyperlink>
      <w:r w:rsidRPr="00D05364">
        <w:rPr>
          <w:rFonts w:ascii="Times New Roman" w:hAnsi="Times New Roman" w:cs="Times New Roman"/>
          <w:i/>
          <w:color w:val="000000"/>
          <w:sz w:val="28"/>
          <w:szCs w:val="28"/>
          <w:vertAlign w:val="superscript"/>
        </w:rPr>
        <w:t>]</w:t>
      </w:r>
      <w:r w:rsidRPr="00D05364">
        <w:rPr>
          <w:rFonts w:ascii="Times New Roman" w:hAnsi="Times New Roman" w:cs="Times New Roman"/>
          <w:i/>
          <w:color w:val="000000"/>
          <w:sz w:val="28"/>
          <w:szCs w:val="28"/>
        </w:rPr>
        <w:t>pledges,</w:t>
      </w:r>
      <w:r w:rsidRPr="00D05364">
        <w:rPr>
          <w:rFonts w:ascii="Times New Roman" w:hAnsi="Times New Roman" w:cs="Times New Roman"/>
          <w:i/>
          <w:color w:val="000000"/>
          <w:sz w:val="28"/>
          <w:szCs w:val="28"/>
        </w:rPr>
        <w:t xml:space="preserve"> </w:t>
      </w:r>
      <w:r w:rsidRPr="00D05364">
        <w:rPr>
          <w:rFonts w:ascii="Times New Roman" w:hAnsi="Times New Roman" w:cs="Times New Roman"/>
          <w:i/>
          <w:color w:val="000000"/>
          <w:sz w:val="28"/>
          <w:szCs w:val="28"/>
        </w:rPr>
        <w:t>Among those who become guarantors for debts.</w:t>
      </w:r>
      <w:r w:rsidRPr="00D05364">
        <w:rPr>
          <w:rFonts w:ascii="Times New Roman" w:hAnsi="Times New Roman" w:cs="Times New Roman"/>
          <w:i/>
          <w:color w:val="000000"/>
          <w:sz w:val="28"/>
          <w:szCs w:val="28"/>
        </w:rPr>
        <w:t xml:space="preserve"> (Proverbs 22:26)</w:t>
      </w:r>
    </w:p>
    <w:p w:rsidR="00D05364" w:rsidRDefault="00D05364" w:rsidP="00D05364">
      <w:pPr>
        <w:spacing w:line="240" w:lineRule="auto"/>
        <w:rPr>
          <w:rFonts w:ascii="Times New Roman" w:hAnsi="Times New Roman" w:cs="Times New Roman"/>
          <w:color w:val="000000"/>
          <w:sz w:val="28"/>
          <w:szCs w:val="28"/>
        </w:rPr>
      </w:pPr>
      <w:r w:rsidRPr="00D05364">
        <w:rPr>
          <w:rFonts w:ascii="Times New Roman" w:hAnsi="Times New Roman" w:cs="Times New Roman"/>
          <w:i/>
          <w:color w:val="000000"/>
          <w:sz w:val="28"/>
          <w:szCs w:val="28"/>
        </w:rPr>
        <w:t>Come now, you who say, “Today or tomorrow we will go to such and such a city, and spend a year there and engage in business and make a profit.”</w:t>
      </w:r>
      <w:r w:rsidRPr="00D05364">
        <w:rPr>
          <w:rFonts w:ascii="Times New Roman" w:hAnsi="Times New Roman" w:cs="Times New Roman"/>
          <w:i/>
          <w:color w:val="000000"/>
          <w:sz w:val="28"/>
          <w:szCs w:val="28"/>
          <w:shd w:val="clear" w:color="auto" w:fill="FFFFFF"/>
        </w:rPr>
        <w:t xml:space="preserve"> </w:t>
      </w:r>
      <w:r w:rsidRPr="00D05364">
        <w:rPr>
          <w:rFonts w:ascii="Times New Roman" w:hAnsi="Times New Roman" w:cs="Times New Roman"/>
          <w:b/>
          <w:bCs/>
          <w:i/>
          <w:color w:val="000000"/>
          <w:sz w:val="28"/>
          <w:szCs w:val="28"/>
          <w:vertAlign w:val="superscript"/>
        </w:rPr>
        <w:t>14 </w:t>
      </w:r>
      <w:r w:rsidRPr="00D05364">
        <w:rPr>
          <w:rFonts w:ascii="Times New Roman" w:hAnsi="Times New Roman" w:cs="Times New Roman"/>
          <w:i/>
          <w:color w:val="000000"/>
          <w:sz w:val="28"/>
          <w:szCs w:val="28"/>
          <w:vertAlign w:val="superscript"/>
        </w:rPr>
        <w:t>[</w:t>
      </w:r>
      <w:hyperlink r:id="rId35" w:anchor="fen-NASB-30352g" w:tooltip="See footnote g" w:history="1">
        <w:r w:rsidRPr="00D05364">
          <w:rPr>
            <w:rFonts w:ascii="Times New Roman" w:hAnsi="Times New Roman" w:cs="Times New Roman"/>
            <w:i/>
            <w:color w:val="631E16"/>
            <w:sz w:val="28"/>
            <w:szCs w:val="28"/>
            <w:vertAlign w:val="superscript"/>
          </w:rPr>
          <w:t>g</w:t>
        </w:r>
      </w:hyperlink>
      <w:r w:rsidRPr="00D05364">
        <w:rPr>
          <w:rFonts w:ascii="Times New Roman" w:hAnsi="Times New Roman" w:cs="Times New Roman"/>
          <w:i/>
          <w:color w:val="000000"/>
          <w:sz w:val="28"/>
          <w:szCs w:val="28"/>
          <w:vertAlign w:val="superscript"/>
        </w:rPr>
        <w:t>]</w:t>
      </w:r>
      <w:r w:rsidRPr="00D05364">
        <w:rPr>
          <w:rFonts w:ascii="Times New Roman" w:hAnsi="Times New Roman" w:cs="Times New Roman"/>
          <w:i/>
          <w:color w:val="000000"/>
          <w:sz w:val="28"/>
          <w:szCs w:val="28"/>
        </w:rPr>
        <w:t xml:space="preserve">Yet you do not know </w:t>
      </w:r>
      <w:r w:rsidRPr="00D05364">
        <w:rPr>
          <w:rFonts w:ascii="Times New Roman" w:hAnsi="Times New Roman" w:cs="Times New Roman"/>
          <w:i/>
          <w:color w:val="000000"/>
          <w:sz w:val="28"/>
          <w:szCs w:val="28"/>
          <w:vertAlign w:val="superscript"/>
        </w:rPr>
        <w:t>[</w:t>
      </w:r>
      <w:hyperlink r:id="rId36" w:anchor="fen-NASB-30352h" w:tooltip="See footnote h" w:history="1">
        <w:r w:rsidRPr="00D05364">
          <w:rPr>
            <w:rFonts w:ascii="Times New Roman" w:hAnsi="Times New Roman" w:cs="Times New Roman"/>
            <w:i/>
            <w:color w:val="631E16"/>
            <w:sz w:val="28"/>
            <w:szCs w:val="28"/>
            <w:vertAlign w:val="superscript"/>
          </w:rPr>
          <w:t>h</w:t>
        </w:r>
      </w:hyperlink>
      <w:r w:rsidRPr="00D05364">
        <w:rPr>
          <w:rFonts w:ascii="Times New Roman" w:hAnsi="Times New Roman" w:cs="Times New Roman"/>
          <w:i/>
          <w:color w:val="000000"/>
          <w:sz w:val="28"/>
          <w:szCs w:val="28"/>
          <w:vertAlign w:val="superscript"/>
        </w:rPr>
        <w:t>]</w:t>
      </w:r>
      <w:r w:rsidRPr="00D05364">
        <w:rPr>
          <w:rFonts w:ascii="Times New Roman" w:hAnsi="Times New Roman" w:cs="Times New Roman"/>
          <w:i/>
          <w:color w:val="000000"/>
          <w:sz w:val="28"/>
          <w:szCs w:val="28"/>
        </w:rPr>
        <w:t xml:space="preserve">what your life will be like tomorrow. You are </w:t>
      </w:r>
      <w:r w:rsidRPr="00D05364">
        <w:rPr>
          <w:rFonts w:ascii="Times New Roman" w:hAnsi="Times New Roman" w:cs="Times New Roman"/>
          <w:i/>
          <w:iCs/>
          <w:color w:val="000000"/>
          <w:sz w:val="28"/>
          <w:szCs w:val="28"/>
        </w:rPr>
        <w:t>just</w:t>
      </w:r>
      <w:r w:rsidRPr="00D05364">
        <w:rPr>
          <w:rFonts w:ascii="Times New Roman" w:hAnsi="Times New Roman" w:cs="Times New Roman"/>
          <w:i/>
          <w:color w:val="000000"/>
          <w:sz w:val="28"/>
          <w:szCs w:val="28"/>
        </w:rPr>
        <w:t xml:space="preserve"> a vapor that appears for a little while and then vanishes away.</w:t>
      </w:r>
      <w:r w:rsidRPr="00D05364">
        <w:rPr>
          <w:rFonts w:ascii="Times New Roman" w:hAnsi="Times New Roman" w:cs="Times New Roman"/>
          <w:i/>
          <w:color w:val="000000"/>
          <w:sz w:val="28"/>
          <w:szCs w:val="28"/>
          <w:shd w:val="clear" w:color="auto" w:fill="FFFFFF"/>
        </w:rPr>
        <w:t xml:space="preserve"> </w:t>
      </w:r>
      <w:r w:rsidRPr="00D05364">
        <w:rPr>
          <w:rFonts w:ascii="Times New Roman" w:hAnsi="Times New Roman" w:cs="Times New Roman"/>
          <w:b/>
          <w:bCs/>
          <w:i/>
          <w:color w:val="000000"/>
          <w:sz w:val="28"/>
          <w:szCs w:val="28"/>
          <w:vertAlign w:val="superscript"/>
        </w:rPr>
        <w:t>15 </w:t>
      </w:r>
      <w:r w:rsidRPr="00D05364">
        <w:rPr>
          <w:rFonts w:ascii="Times New Roman" w:hAnsi="Times New Roman" w:cs="Times New Roman"/>
          <w:i/>
          <w:color w:val="000000"/>
          <w:sz w:val="28"/>
          <w:szCs w:val="28"/>
          <w:vertAlign w:val="superscript"/>
        </w:rPr>
        <w:t>[</w:t>
      </w:r>
      <w:hyperlink r:id="rId37" w:anchor="fen-NASB-30353i" w:tooltip="See footnote i" w:history="1">
        <w:r w:rsidRPr="00D05364">
          <w:rPr>
            <w:rFonts w:ascii="Times New Roman" w:hAnsi="Times New Roman" w:cs="Times New Roman"/>
            <w:i/>
            <w:color w:val="631E16"/>
            <w:sz w:val="28"/>
            <w:szCs w:val="28"/>
            <w:vertAlign w:val="superscript"/>
          </w:rPr>
          <w:t>i</w:t>
        </w:r>
      </w:hyperlink>
      <w:r w:rsidRPr="00D05364">
        <w:rPr>
          <w:rFonts w:ascii="Times New Roman" w:hAnsi="Times New Roman" w:cs="Times New Roman"/>
          <w:i/>
          <w:color w:val="000000"/>
          <w:sz w:val="28"/>
          <w:szCs w:val="28"/>
          <w:vertAlign w:val="superscript"/>
        </w:rPr>
        <w:t>]</w:t>
      </w:r>
      <w:r w:rsidRPr="00D05364">
        <w:rPr>
          <w:rFonts w:ascii="Times New Roman" w:hAnsi="Times New Roman" w:cs="Times New Roman"/>
          <w:i/>
          <w:color w:val="000000"/>
          <w:sz w:val="28"/>
          <w:szCs w:val="28"/>
        </w:rPr>
        <w:t xml:space="preserve">Instead, </w:t>
      </w:r>
      <w:r w:rsidRPr="00D05364">
        <w:rPr>
          <w:rFonts w:ascii="Times New Roman" w:hAnsi="Times New Roman" w:cs="Times New Roman"/>
          <w:i/>
          <w:iCs/>
          <w:color w:val="000000"/>
          <w:sz w:val="28"/>
          <w:szCs w:val="28"/>
        </w:rPr>
        <w:t>you ought</w:t>
      </w:r>
      <w:r w:rsidRPr="00D05364">
        <w:rPr>
          <w:rFonts w:ascii="Times New Roman" w:hAnsi="Times New Roman" w:cs="Times New Roman"/>
          <w:i/>
          <w:color w:val="000000"/>
          <w:sz w:val="28"/>
          <w:szCs w:val="28"/>
        </w:rPr>
        <w:t xml:space="preserve"> to say, “If the Lord wills, we will live and also do this or that.”</w:t>
      </w:r>
      <w:r w:rsidRPr="00D05364">
        <w:rPr>
          <w:rFonts w:ascii="Times New Roman" w:hAnsi="Times New Roman" w:cs="Times New Roman"/>
          <w:i/>
          <w:color w:val="000000"/>
          <w:sz w:val="28"/>
          <w:szCs w:val="28"/>
          <w:shd w:val="clear" w:color="auto" w:fill="FFFFFF"/>
        </w:rPr>
        <w:t xml:space="preserve"> </w:t>
      </w:r>
      <w:r w:rsidRPr="00D05364">
        <w:rPr>
          <w:rFonts w:ascii="Times New Roman" w:hAnsi="Times New Roman" w:cs="Times New Roman"/>
          <w:b/>
          <w:bCs/>
          <w:i/>
          <w:color w:val="000000"/>
          <w:sz w:val="28"/>
          <w:szCs w:val="28"/>
          <w:vertAlign w:val="superscript"/>
        </w:rPr>
        <w:t>16 </w:t>
      </w:r>
      <w:r w:rsidRPr="00D05364">
        <w:rPr>
          <w:rFonts w:ascii="Times New Roman" w:hAnsi="Times New Roman" w:cs="Times New Roman"/>
          <w:i/>
          <w:color w:val="000000"/>
          <w:sz w:val="28"/>
          <w:szCs w:val="28"/>
        </w:rPr>
        <w:t xml:space="preserve">But as it is, you boast in your </w:t>
      </w:r>
      <w:r w:rsidRPr="00D05364">
        <w:rPr>
          <w:rFonts w:ascii="Times New Roman" w:hAnsi="Times New Roman" w:cs="Times New Roman"/>
          <w:i/>
          <w:color w:val="000000"/>
          <w:sz w:val="28"/>
          <w:szCs w:val="28"/>
          <w:vertAlign w:val="superscript"/>
        </w:rPr>
        <w:t>[</w:t>
      </w:r>
      <w:hyperlink r:id="rId38" w:anchor="fen-NASB-30354j" w:tooltip="See footnote j" w:history="1">
        <w:r w:rsidRPr="00D05364">
          <w:rPr>
            <w:rFonts w:ascii="Times New Roman" w:hAnsi="Times New Roman" w:cs="Times New Roman"/>
            <w:i/>
            <w:color w:val="631E16"/>
            <w:sz w:val="28"/>
            <w:szCs w:val="28"/>
            <w:vertAlign w:val="superscript"/>
          </w:rPr>
          <w:t>j</w:t>
        </w:r>
      </w:hyperlink>
      <w:r w:rsidRPr="00D05364">
        <w:rPr>
          <w:rFonts w:ascii="Times New Roman" w:hAnsi="Times New Roman" w:cs="Times New Roman"/>
          <w:i/>
          <w:color w:val="000000"/>
          <w:sz w:val="28"/>
          <w:szCs w:val="28"/>
          <w:vertAlign w:val="superscript"/>
        </w:rPr>
        <w:t>]</w:t>
      </w:r>
      <w:r w:rsidRPr="00D05364">
        <w:rPr>
          <w:rFonts w:ascii="Times New Roman" w:hAnsi="Times New Roman" w:cs="Times New Roman"/>
          <w:i/>
          <w:color w:val="000000"/>
          <w:sz w:val="28"/>
          <w:szCs w:val="28"/>
        </w:rPr>
        <w:t>arrogance; all such boasting is evil.</w:t>
      </w:r>
      <w:r w:rsidRPr="00D05364">
        <w:rPr>
          <w:rFonts w:ascii="Times New Roman" w:hAnsi="Times New Roman" w:cs="Times New Roman"/>
          <w:i/>
          <w:color w:val="000000"/>
          <w:sz w:val="28"/>
          <w:szCs w:val="28"/>
          <w:shd w:val="clear" w:color="auto" w:fill="FFFFFF"/>
        </w:rPr>
        <w:t xml:space="preserve"> </w:t>
      </w:r>
      <w:r w:rsidRPr="00D05364">
        <w:rPr>
          <w:rFonts w:ascii="Times New Roman" w:hAnsi="Times New Roman" w:cs="Times New Roman"/>
          <w:b/>
          <w:bCs/>
          <w:i/>
          <w:color w:val="000000"/>
          <w:sz w:val="28"/>
          <w:szCs w:val="28"/>
          <w:vertAlign w:val="superscript"/>
        </w:rPr>
        <w:t>17 </w:t>
      </w:r>
      <w:r w:rsidRPr="00D05364">
        <w:rPr>
          <w:rFonts w:ascii="Times New Roman" w:hAnsi="Times New Roman" w:cs="Times New Roman"/>
          <w:i/>
          <w:color w:val="000000"/>
          <w:sz w:val="28"/>
          <w:szCs w:val="28"/>
        </w:rPr>
        <w:t xml:space="preserve">Therefore, to one who knows </w:t>
      </w:r>
      <w:r w:rsidRPr="00D05364">
        <w:rPr>
          <w:rFonts w:ascii="Times New Roman" w:hAnsi="Times New Roman" w:cs="Times New Roman"/>
          <w:i/>
          <w:iCs/>
          <w:color w:val="000000"/>
          <w:sz w:val="28"/>
          <w:szCs w:val="28"/>
        </w:rPr>
        <w:t>the</w:t>
      </w:r>
      <w:r w:rsidRPr="00D05364">
        <w:rPr>
          <w:rFonts w:ascii="Times New Roman" w:hAnsi="Times New Roman" w:cs="Times New Roman"/>
          <w:i/>
          <w:color w:val="000000"/>
          <w:sz w:val="28"/>
          <w:szCs w:val="28"/>
        </w:rPr>
        <w:t xml:space="preserve"> </w:t>
      </w:r>
      <w:r w:rsidRPr="00D05364">
        <w:rPr>
          <w:rFonts w:ascii="Times New Roman" w:hAnsi="Times New Roman" w:cs="Times New Roman"/>
          <w:i/>
          <w:color w:val="000000"/>
          <w:sz w:val="28"/>
          <w:szCs w:val="28"/>
          <w:vertAlign w:val="superscript"/>
        </w:rPr>
        <w:t>[</w:t>
      </w:r>
      <w:hyperlink r:id="rId39" w:anchor="fen-NASB-30355k" w:tooltip="See footnote k" w:history="1">
        <w:r w:rsidRPr="00D05364">
          <w:rPr>
            <w:rFonts w:ascii="Times New Roman" w:hAnsi="Times New Roman" w:cs="Times New Roman"/>
            <w:i/>
            <w:color w:val="631E16"/>
            <w:sz w:val="28"/>
            <w:szCs w:val="28"/>
            <w:vertAlign w:val="superscript"/>
          </w:rPr>
          <w:t>k</w:t>
        </w:r>
      </w:hyperlink>
      <w:r w:rsidRPr="00D05364">
        <w:rPr>
          <w:rFonts w:ascii="Times New Roman" w:hAnsi="Times New Roman" w:cs="Times New Roman"/>
          <w:i/>
          <w:color w:val="000000"/>
          <w:sz w:val="28"/>
          <w:szCs w:val="28"/>
          <w:vertAlign w:val="superscript"/>
        </w:rPr>
        <w:t>]</w:t>
      </w:r>
      <w:r w:rsidRPr="00D05364">
        <w:rPr>
          <w:rFonts w:ascii="Times New Roman" w:hAnsi="Times New Roman" w:cs="Times New Roman"/>
          <w:i/>
          <w:color w:val="000000"/>
          <w:sz w:val="28"/>
          <w:szCs w:val="28"/>
        </w:rPr>
        <w:t>right thing to do and does not do it, to him it is sin.</w:t>
      </w:r>
      <w:r w:rsidRPr="00D05364">
        <w:rPr>
          <w:rFonts w:ascii="Times New Roman" w:hAnsi="Times New Roman" w:cs="Times New Roman"/>
          <w:i/>
          <w:color w:val="000000"/>
          <w:sz w:val="28"/>
          <w:szCs w:val="28"/>
        </w:rPr>
        <w:t xml:space="preserve"> (James 4:13-17)</w:t>
      </w:r>
    </w:p>
    <w:p w:rsidR="00FA06FF" w:rsidRDefault="00D05364" w:rsidP="00FA06FF">
      <w:pPr>
        <w:spacing w:line="240" w:lineRule="auto"/>
        <w:rPr>
          <w:rFonts w:ascii="Times New Roman" w:hAnsi="Times New Roman" w:cs="Times New Roman"/>
          <w:sz w:val="28"/>
          <w:szCs w:val="28"/>
        </w:rPr>
      </w:pPr>
      <w:r>
        <w:rPr>
          <w:rFonts w:ascii="Times New Roman" w:hAnsi="Times New Roman" w:cs="Times New Roman"/>
          <w:sz w:val="28"/>
          <w:szCs w:val="28"/>
        </w:rPr>
        <w:t xml:space="preserve">Much of deception is more subtle than words.  It can be omitted information (lacking full disclosure).  Leaving out pertinent facts </w:t>
      </w:r>
      <w:r w:rsidR="00FA06FF">
        <w:rPr>
          <w:rFonts w:ascii="Times New Roman" w:hAnsi="Times New Roman" w:cs="Times New Roman"/>
          <w:sz w:val="28"/>
          <w:szCs w:val="28"/>
        </w:rPr>
        <w:t xml:space="preserve">or intentions </w:t>
      </w:r>
      <w:r>
        <w:rPr>
          <w:rFonts w:ascii="Times New Roman" w:hAnsi="Times New Roman" w:cs="Times New Roman"/>
          <w:sz w:val="28"/>
          <w:szCs w:val="28"/>
        </w:rPr>
        <w:t>that you would want if you were in the other man’s position is deceptio</w:t>
      </w:r>
      <w:r w:rsidR="00FA06FF">
        <w:rPr>
          <w:rFonts w:ascii="Times New Roman" w:hAnsi="Times New Roman" w:cs="Times New Roman"/>
          <w:sz w:val="28"/>
          <w:szCs w:val="28"/>
        </w:rPr>
        <w:t xml:space="preserve">n as well (used car salesman) effects those whom you are dealing with. </w:t>
      </w:r>
      <w:r w:rsidR="00FA06FF">
        <w:rPr>
          <w:rFonts w:ascii="Times New Roman" w:hAnsi="Times New Roman" w:cs="Times New Roman"/>
          <w:sz w:val="28"/>
          <w:szCs w:val="28"/>
        </w:rPr>
        <w:t>If a salesman or employee promises terms which cannot be met; the boss must dismantle that promise on the spot, before someone gets let down.</w:t>
      </w:r>
    </w:p>
    <w:p w:rsidR="00FA06FF" w:rsidRDefault="00D05364" w:rsidP="00D05364">
      <w:pPr>
        <w:spacing w:line="240" w:lineRule="auto"/>
        <w:rPr>
          <w:rFonts w:ascii="Times New Roman" w:hAnsi="Times New Roman" w:cs="Times New Roman"/>
          <w:sz w:val="28"/>
          <w:szCs w:val="28"/>
        </w:rPr>
      </w:pPr>
      <w:r>
        <w:rPr>
          <w:rFonts w:ascii="Times New Roman" w:hAnsi="Times New Roman" w:cs="Times New Roman"/>
          <w:sz w:val="28"/>
          <w:szCs w:val="28"/>
        </w:rPr>
        <w:t xml:space="preserve">Overseers, </w:t>
      </w:r>
      <w:r w:rsidR="00FA06FF">
        <w:rPr>
          <w:rFonts w:ascii="Times New Roman" w:hAnsi="Times New Roman" w:cs="Times New Roman"/>
          <w:sz w:val="28"/>
          <w:szCs w:val="28"/>
        </w:rPr>
        <w:t>employ</w:t>
      </w:r>
      <w:r>
        <w:rPr>
          <w:rFonts w:ascii="Times New Roman" w:hAnsi="Times New Roman" w:cs="Times New Roman"/>
          <w:sz w:val="28"/>
          <w:szCs w:val="28"/>
        </w:rPr>
        <w:t>e</w:t>
      </w:r>
      <w:r w:rsidR="00FA06FF">
        <w:rPr>
          <w:rFonts w:ascii="Times New Roman" w:hAnsi="Times New Roman" w:cs="Times New Roman"/>
          <w:sz w:val="28"/>
          <w:szCs w:val="28"/>
        </w:rPr>
        <w:t>r</w:t>
      </w:r>
      <w:r>
        <w:rPr>
          <w:rFonts w:ascii="Times New Roman" w:hAnsi="Times New Roman" w:cs="Times New Roman"/>
          <w:sz w:val="28"/>
          <w:szCs w:val="28"/>
        </w:rPr>
        <w:t>s and parents have an equal obligation to the known representations made by those under the</w:t>
      </w:r>
      <w:r w:rsidR="0070661E">
        <w:rPr>
          <w:rFonts w:ascii="Times New Roman" w:hAnsi="Times New Roman" w:cs="Times New Roman"/>
          <w:sz w:val="28"/>
          <w:szCs w:val="28"/>
        </w:rPr>
        <w:t>ir control</w:t>
      </w:r>
      <w:r>
        <w:rPr>
          <w:rFonts w:ascii="Times New Roman" w:hAnsi="Times New Roman" w:cs="Times New Roman"/>
          <w:sz w:val="28"/>
          <w:szCs w:val="28"/>
        </w:rPr>
        <w:t xml:space="preserve">.  If a child </w:t>
      </w:r>
      <w:r w:rsidR="00FA06FF">
        <w:rPr>
          <w:rFonts w:ascii="Times New Roman" w:hAnsi="Times New Roman" w:cs="Times New Roman"/>
          <w:sz w:val="28"/>
          <w:szCs w:val="28"/>
        </w:rPr>
        <w:t xml:space="preserve">or a salesman </w:t>
      </w:r>
      <w:r>
        <w:rPr>
          <w:rFonts w:ascii="Times New Roman" w:hAnsi="Times New Roman" w:cs="Times New Roman"/>
          <w:sz w:val="28"/>
          <w:szCs w:val="28"/>
        </w:rPr>
        <w:t xml:space="preserve">makes a promise that will not be fulfilled, the </w:t>
      </w:r>
      <w:r w:rsidR="00FA06FF">
        <w:rPr>
          <w:rFonts w:ascii="Times New Roman" w:hAnsi="Times New Roman" w:cs="Times New Roman"/>
          <w:sz w:val="28"/>
          <w:szCs w:val="28"/>
        </w:rPr>
        <w:t>family or business authority</w:t>
      </w:r>
      <w:r>
        <w:rPr>
          <w:rFonts w:ascii="Times New Roman" w:hAnsi="Times New Roman" w:cs="Times New Roman"/>
          <w:sz w:val="28"/>
          <w:szCs w:val="28"/>
        </w:rPr>
        <w:t xml:space="preserve"> must </w:t>
      </w:r>
      <w:r w:rsidR="00C260D3">
        <w:rPr>
          <w:rFonts w:ascii="Times New Roman" w:hAnsi="Times New Roman" w:cs="Times New Roman"/>
          <w:sz w:val="28"/>
          <w:szCs w:val="28"/>
        </w:rPr>
        <w:t>step in</w:t>
      </w:r>
      <w:r w:rsidR="00FA06FF">
        <w:rPr>
          <w:rFonts w:ascii="Times New Roman" w:hAnsi="Times New Roman" w:cs="Times New Roman"/>
          <w:sz w:val="28"/>
          <w:szCs w:val="28"/>
        </w:rPr>
        <w:t xml:space="preserve"> and set the record straight.    </w:t>
      </w:r>
      <w:r w:rsidR="0070661E">
        <w:rPr>
          <w:rFonts w:ascii="Times New Roman" w:hAnsi="Times New Roman" w:cs="Times New Roman"/>
          <w:sz w:val="28"/>
          <w:szCs w:val="28"/>
        </w:rPr>
        <w:t>Sitting back and watching a known deception play out is unethical.</w:t>
      </w:r>
    </w:p>
    <w:p w:rsidR="00FA06FF" w:rsidRDefault="00FA06FF" w:rsidP="00D05364">
      <w:pPr>
        <w:spacing w:line="240" w:lineRule="auto"/>
        <w:rPr>
          <w:rFonts w:ascii="Times New Roman" w:hAnsi="Times New Roman" w:cs="Times New Roman"/>
          <w:sz w:val="28"/>
          <w:szCs w:val="28"/>
        </w:rPr>
      </w:pPr>
      <w:r>
        <w:rPr>
          <w:rFonts w:ascii="Times New Roman" w:hAnsi="Times New Roman" w:cs="Times New Roman"/>
          <w:sz w:val="28"/>
          <w:szCs w:val="28"/>
        </w:rPr>
        <w:t xml:space="preserve">We tend to demonize attorneys </w:t>
      </w:r>
      <w:r w:rsidR="0070661E">
        <w:rPr>
          <w:rFonts w:ascii="Times New Roman" w:hAnsi="Times New Roman" w:cs="Times New Roman"/>
          <w:sz w:val="28"/>
          <w:szCs w:val="28"/>
        </w:rPr>
        <w:t xml:space="preserve">and politicians </w:t>
      </w:r>
      <w:r>
        <w:rPr>
          <w:rFonts w:ascii="Times New Roman" w:hAnsi="Times New Roman" w:cs="Times New Roman"/>
          <w:sz w:val="28"/>
          <w:szCs w:val="28"/>
        </w:rPr>
        <w:t xml:space="preserve">for </w:t>
      </w:r>
      <w:r w:rsidR="0070661E">
        <w:rPr>
          <w:rFonts w:ascii="Times New Roman" w:hAnsi="Times New Roman" w:cs="Times New Roman"/>
          <w:sz w:val="28"/>
          <w:szCs w:val="28"/>
        </w:rPr>
        <w:t xml:space="preserve">speaking with a forked-tongue, and being </w:t>
      </w:r>
      <w:r>
        <w:rPr>
          <w:rFonts w:ascii="Times New Roman" w:hAnsi="Times New Roman" w:cs="Times New Roman"/>
          <w:sz w:val="28"/>
          <w:szCs w:val="28"/>
        </w:rPr>
        <w:t xml:space="preserve"> unscrupulous </w:t>
      </w:r>
      <w:r w:rsidR="0070661E">
        <w:rPr>
          <w:rFonts w:ascii="Times New Roman" w:hAnsi="Times New Roman" w:cs="Times New Roman"/>
          <w:sz w:val="28"/>
          <w:szCs w:val="28"/>
        </w:rPr>
        <w:t xml:space="preserve">representing our interests.  </w:t>
      </w:r>
      <w:r>
        <w:rPr>
          <w:rFonts w:ascii="Times New Roman" w:hAnsi="Times New Roman" w:cs="Times New Roman"/>
          <w:sz w:val="28"/>
          <w:szCs w:val="28"/>
        </w:rPr>
        <w:t xml:space="preserve">Ironically we </w:t>
      </w:r>
      <w:r w:rsidR="0070661E">
        <w:rPr>
          <w:rFonts w:ascii="Times New Roman" w:hAnsi="Times New Roman" w:cs="Times New Roman"/>
          <w:sz w:val="28"/>
          <w:szCs w:val="28"/>
        </w:rPr>
        <w:t>are the ones to empower them</w:t>
      </w:r>
      <w:r>
        <w:rPr>
          <w:rFonts w:ascii="Times New Roman" w:hAnsi="Times New Roman" w:cs="Times New Roman"/>
          <w:sz w:val="28"/>
          <w:szCs w:val="28"/>
        </w:rPr>
        <w:t xml:space="preserve"> to keep ourselves out of the issue personally; and distance ourselves from the unpleasant aspect of forcing our intentions.  </w:t>
      </w:r>
    </w:p>
    <w:p w:rsidR="00912865" w:rsidRDefault="00C260D3" w:rsidP="00D05364">
      <w:pPr>
        <w:spacing w:line="240" w:lineRule="auto"/>
        <w:rPr>
          <w:rFonts w:ascii="Times New Roman" w:hAnsi="Times New Roman" w:cs="Times New Roman"/>
          <w:sz w:val="28"/>
          <w:szCs w:val="28"/>
        </w:rPr>
      </w:pPr>
      <w:r w:rsidRPr="00C260D3">
        <w:rPr>
          <w:rFonts w:ascii="Times New Roman" w:hAnsi="Times New Roman" w:cs="Times New Roman"/>
          <w:b/>
          <w:sz w:val="28"/>
          <w:szCs w:val="28"/>
        </w:rPr>
        <w:t>Read Numbers 30:6-16</w:t>
      </w:r>
      <w:r>
        <w:rPr>
          <w:rFonts w:ascii="Times New Roman" w:hAnsi="Times New Roman" w:cs="Times New Roman"/>
          <w:sz w:val="28"/>
          <w:szCs w:val="28"/>
        </w:rPr>
        <w:t>:</w:t>
      </w:r>
      <w:r w:rsidR="00912865">
        <w:rPr>
          <w:rFonts w:ascii="Times New Roman" w:hAnsi="Times New Roman" w:cs="Times New Roman"/>
          <w:sz w:val="28"/>
          <w:szCs w:val="28"/>
        </w:rPr>
        <w:t xml:space="preserve">God is not a God of confusion.  He creates ultra-clear lines of authority.  </w:t>
      </w:r>
    </w:p>
    <w:p w:rsidR="00912865" w:rsidRPr="00912865" w:rsidRDefault="00912865" w:rsidP="00912865">
      <w:pPr>
        <w:spacing w:line="240" w:lineRule="auto"/>
        <w:rPr>
          <w:rFonts w:ascii="Times New Roman" w:hAnsi="Times New Roman" w:cs="Times New Roman"/>
          <w:i/>
          <w:sz w:val="28"/>
          <w:szCs w:val="28"/>
        </w:rPr>
      </w:pPr>
      <w:r w:rsidRPr="00912865">
        <w:rPr>
          <w:rFonts w:ascii="Times New Roman" w:hAnsi="Times New Roman" w:cs="Times New Roman"/>
          <w:i/>
          <w:color w:val="000000"/>
          <w:sz w:val="28"/>
          <w:szCs w:val="28"/>
          <w:shd w:val="clear" w:color="auto" w:fill="FFFFFF"/>
        </w:rPr>
        <w:t xml:space="preserve">for God is not </w:t>
      </w:r>
      <w:r w:rsidRPr="00912865">
        <w:rPr>
          <w:rFonts w:ascii="Times New Roman" w:hAnsi="Times New Roman" w:cs="Times New Roman"/>
          <w:i/>
          <w:iCs/>
          <w:color w:val="000000"/>
          <w:sz w:val="28"/>
          <w:szCs w:val="28"/>
        </w:rPr>
        <w:t>a God</w:t>
      </w:r>
      <w:r w:rsidRPr="00912865">
        <w:rPr>
          <w:rFonts w:ascii="Times New Roman" w:hAnsi="Times New Roman" w:cs="Times New Roman"/>
          <w:i/>
          <w:color w:val="000000"/>
          <w:sz w:val="28"/>
          <w:szCs w:val="28"/>
          <w:shd w:val="clear" w:color="auto" w:fill="FFFFFF"/>
        </w:rPr>
        <w:t xml:space="preserve"> of confusion but of </w:t>
      </w:r>
      <w:r w:rsidRPr="00912865">
        <w:rPr>
          <w:rFonts w:ascii="Times New Roman" w:hAnsi="Times New Roman" w:cs="Times New Roman"/>
          <w:i/>
          <w:color w:val="000000"/>
          <w:sz w:val="28"/>
          <w:szCs w:val="28"/>
          <w:vertAlign w:val="superscript"/>
        </w:rPr>
        <w:t>[</w:t>
      </w:r>
      <w:hyperlink r:id="rId40" w:anchor="fen-NASB-28712m" w:tooltip="See footnote m" w:history="1">
        <w:r w:rsidRPr="00912865">
          <w:rPr>
            <w:rFonts w:ascii="Times New Roman" w:hAnsi="Times New Roman" w:cs="Times New Roman"/>
            <w:i/>
            <w:color w:val="631E16"/>
            <w:sz w:val="28"/>
            <w:szCs w:val="28"/>
            <w:vertAlign w:val="superscript"/>
          </w:rPr>
          <w:t>m</w:t>
        </w:r>
      </w:hyperlink>
      <w:r w:rsidRPr="00912865">
        <w:rPr>
          <w:rFonts w:ascii="Times New Roman" w:hAnsi="Times New Roman" w:cs="Times New Roman"/>
          <w:i/>
          <w:color w:val="000000"/>
          <w:sz w:val="28"/>
          <w:szCs w:val="28"/>
          <w:vertAlign w:val="superscript"/>
        </w:rPr>
        <w:t>]</w:t>
      </w:r>
      <w:r w:rsidRPr="00912865">
        <w:rPr>
          <w:rFonts w:ascii="Times New Roman" w:hAnsi="Times New Roman" w:cs="Times New Roman"/>
          <w:i/>
          <w:color w:val="000000"/>
          <w:sz w:val="28"/>
          <w:szCs w:val="28"/>
          <w:shd w:val="clear" w:color="auto" w:fill="FFFFFF"/>
        </w:rPr>
        <w:t>peace, as in all the churches of the saints.</w:t>
      </w:r>
      <w:r w:rsidRPr="00912865">
        <w:rPr>
          <w:rFonts w:ascii="Times New Roman" w:hAnsi="Times New Roman" w:cs="Times New Roman"/>
          <w:i/>
          <w:color w:val="000000"/>
          <w:sz w:val="28"/>
          <w:szCs w:val="28"/>
          <w:shd w:val="clear" w:color="auto" w:fill="FFFFFF"/>
        </w:rPr>
        <w:t xml:space="preserve"> (1 Corinthians 14:33)</w:t>
      </w:r>
      <w:bookmarkStart w:id="0" w:name="_GoBack"/>
      <w:bookmarkEnd w:id="0"/>
    </w:p>
    <w:p w:rsidR="00C260D3" w:rsidRPr="00D05364" w:rsidRDefault="00C260D3" w:rsidP="00D05364">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The husband is the God-appointed head of the household.  He can overrule the wife’s obligations.  A married woman is no longer under her father’s authority…but instead to her husband.  God has set up clear lines of authority to avoid confusion.  The devil is promoting gender changing and convoluted marital relationships which overturn everything that God has set up.  It will result in pure confusion and damage.</w:t>
      </w:r>
    </w:p>
    <w:sectPr w:rsidR="00C260D3" w:rsidRPr="00D05364">
      <w:headerReference w:type="default" r:id="rI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4BF5" w:rsidRDefault="00C44BF5" w:rsidP="001B2F59">
      <w:pPr>
        <w:spacing w:after="0" w:line="240" w:lineRule="auto"/>
      </w:pPr>
      <w:r>
        <w:separator/>
      </w:r>
    </w:p>
  </w:endnote>
  <w:endnote w:type="continuationSeparator" w:id="0">
    <w:p w:rsidR="00C44BF5" w:rsidRDefault="00C44BF5" w:rsidP="001B2F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4BF5" w:rsidRDefault="00C44BF5" w:rsidP="001B2F59">
      <w:pPr>
        <w:spacing w:after="0" w:line="240" w:lineRule="auto"/>
      </w:pPr>
      <w:r>
        <w:separator/>
      </w:r>
    </w:p>
  </w:footnote>
  <w:footnote w:type="continuationSeparator" w:id="0">
    <w:p w:rsidR="00C44BF5" w:rsidRDefault="00C44BF5" w:rsidP="001B2F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2810918"/>
      <w:docPartObj>
        <w:docPartGallery w:val="Page Numbers (Margins)"/>
        <w:docPartUnique/>
      </w:docPartObj>
    </w:sdtPr>
    <w:sdtEndPr/>
    <w:sdtContent>
      <w:p w:rsidR="001B2F59" w:rsidRDefault="001B2F5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2F59" w:rsidRDefault="001B2F5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12865" w:rsidRPr="00912865">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B2F59" w:rsidRDefault="001B2F5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12865" w:rsidRPr="00912865">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EC8"/>
    <w:rsid w:val="001227C6"/>
    <w:rsid w:val="001B2F59"/>
    <w:rsid w:val="001E04B8"/>
    <w:rsid w:val="003046A0"/>
    <w:rsid w:val="003626C5"/>
    <w:rsid w:val="00395A51"/>
    <w:rsid w:val="00430DE5"/>
    <w:rsid w:val="00497571"/>
    <w:rsid w:val="004E2F47"/>
    <w:rsid w:val="004F0DA0"/>
    <w:rsid w:val="004F6F06"/>
    <w:rsid w:val="006A7D01"/>
    <w:rsid w:val="0070661E"/>
    <w:rsid w:val="00786D68"/>
    <w:rsid w:val="008D272E"/>
    <w:rsid w:val="00912865"/>
    <w:rsid w:val="00995F43"/>
    <w:rsid w:val="009A7169"/>
    <w:rsid w:val="009D66C6"/>
    <w:rsid w:val="00AB267A"/>
    <w:rsid w:val="00C260D3"/>
    <w:rsid w:val="00C44BF5"/>
    <w:rsid w:val="00C47EC8"/>
    <w:rsid w:val="00C568B8"/>
    <w:rsid w:val="00CB71B4"/>
    <w:rsid w:val="00D05364"/>
    <w:rsid w:val="00D217F9"/>
    <w:rsid w:val="00D5758B"/>
    <w:rsid w:val="00DF3BBF"/>
    <w:rsid w:val="00E06449"/>
    <w:rsid w:val="00EA6D98"/>
    <w:rsid w:val="00F217A3"/>
    <w:rsid w:val="00FA0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2F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2F59"/>
  </w:style>
  <w:style w:type="paragraph" w:styleId="Footer">
    <w:name w:val="footer"/>
    <w:basedOn w:val="Normal"/>
    <w:link w:val="FooterChar"/>
    <w:uiPriority w:val="99"/>
    <w:unhideWhenUsed/>
    <w:rsid w:val="001B2F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2F59"/>
  </w:style>
  <w:style w:type="character" w:customStyle="1" w:styleId="text">
    <w:name w:val="text"/>
    <w:basedOn w:val="DefaultParagraphFont"/>
    <w:rsid w:val="008D272E"/>
  </w:style>
  <w:style w:type="character" w:customStyle="1" w:styleId="small-caps">
    <w:name w:val="small-caps"/>
    <w:basedOn w:val="DefaultParagraphFont"/>
    <w:rsid w:val="008D272E"/>
  </w:style>
  <w:style w:type="paragraph" w:styleId="BalloonText">
    <w:name w:val="Balloon Text"/>
    <w:basedOn w:val="Normal"/>
    <w:link w:val="BalloonTextChar"/>
    <w:uiPriority w:val="99"/>
    <w:semiHidden/>
    <w:unhideWhenUsed/>
    <w:rsid w:val="001227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7C6"/>
    <w:rPr>
      <w:rFonts w:ascii="Tahoma" w:hAnsi="Tahoma" w:cs="Tahoma"/>
      <w:sz w:val="16"/>
      <w:szCs w:val="16"/>
    </w:rPr>
  </w:style>
  <w:style w:type="character" w:styleId="Hyperlink">
    <w:name w:val="Hyperlink"/>
    <w:basedOn w:val="DefaultParagraphFont"/>
    <w:uiPriority w:val="99"/>
    <w:semiHidden/>
    <w:unhideWhenUsed/>
    <w:rsid w:val="00430DE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2F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2F59"/>
  </w:style>
  <w:style w:type="paragraph" w:styleId="Footer">
    <w:name w:val="footer"/>
    <w:basedOn w:val="Normal"/>
    <w:link w:val="FooterChar"/>
    <w:uiPriority w:val="99"/>
    <w:unhideWhenUsed/>
    <w:rsid w:val="001B2F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2F59"/>
  </w:style>
  <w:style w:type="character" w:customStyle="1" w:styleId="text">
    <w:name w:val="text"/>
    <w:basedOn w:val="DefaultParagraphFont"/>
    <w:rsid w:val="008D272E"/>
  </w:style>
  <w:style w:type="character" w:customStyle="1" w:styleId="small-caps">
    <w:name w:val="small-caps"/>
    <w:basedOn w:val="DefaultParagraphFont"/>
    <w:rsid w:val="008D272E"/>
  </w:style>
  <w:style w:type="paragraph" w:styleId="BalloonText">
    <w:name w:val="Balloon Text"/>
    <w:basedOn w:val="Normal"/>
    <w:link w:val="BalloonTextChar"/>
    <w:uiPriority w:val="99"/>
    <w:semiHidden/>
    <w:unhideWhenUsed/>
    <w:rsid w:val="001227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7C6"/>
    <w:rPr>
      <w:rFonts w:ascii="Tahoma" w:hAnsi="Tahoma" w:cs="Tahoma"/>
      <w:sz w:val="16"/>
      <w:szCs w:val="16"/>
    </w:rPr>
  </w:style>
  <w:style w:type="character" w:styleId="Hyperlink">
    <w:name w:val="Hyperlink"/>
    <w:basedOn w:val="DefaultParagraphFont"/>
    <w:uiPriority w:val="99"/>
    <w:semiHidden/>
    <w:unhideWhenUsed/>
    <w:rsid w:val="00430D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esv/1%20Cor%205.7" TargetMode="External"/><Relationship Id="rId13" Type="http://schemas.openxmlformats.org/officeDocument/2006/relationships/hyperlink" Target="https://biblia.com/bible/esv/Lev%2023.6" TargetMode="External"/><Relationship Id="rId18" Type="http://schemas.openxmlformats.org/officeDocument/2006/relationships/hyperlink" Target="https://biblia.com/bible/esv/Lev%2023.24" TargetMode="External"/><Relationship Id="rId26" Type="http://schemas.openxmlformats.org/officeDocument/2006/relationships/hyperlink" Target="https://biblia.com/bible/esv/Micah%204.1-7" TargetMode="External"/><Relationship Id="rId39" Type="http://schemas.openxmlformats.org/officeDocument/2006/relationships/hyperlink" Target="https://www.biblegateway.com/passage/?search=james+4&amp;version=NASB" TargetMode="External"/><Relationship Id="rId3" Type="http://schemas.openxmlformats.org/officeDocument/2006/relationships/settings" Target="settings.xml"/><Relationship Id="rId21" Type="http://schemas.openxmlformats.org/officeDocument/2006/relationships/hyperlink" Target="https://biblia.com/bible/esv/Lev%2023.27" TargetMode="External"/><Relationship Id="rId34" Type="http://schemas.openxmlformats.org/officeDocument/2006/relationships/hyperlink" Target="https://www.biblegateway.com/passage/?search=prov+22&amp;version=NASB" TargetMode="External"/><Relationship Id="rId42" Type="http://schemas.openxmlformats.org/officeDocument/2006/relationships/fontTable" Target="fontTable.xml"/><Relationship Id="rId7" Type="http://schemas.openxmlformats.org/officeDocument/2006/relationships/hyperlink" Target="https://biblia.com/bible/esv/Lev%2023.5" TargetMode="External"/><Relationship Id="rId12" Type="http://schemas.openxmlformats.org/officeDocument/2006/relationships/hyperlink" Target="https://biblia.com/bible/esv/Rom%208.2" TargetMode="External"/><Relationship Id="rId17" Type="http://schemas.openxmlformats.org/officeDocument/2006/relationships/hyperlink" Target="https://biblia.com/bible/esv/Acts%202" TargetMode="External"/><Relationship Id="rId25" Type="http://schemas.openxmlformats.org/officeDocument/2006/relationships/hyperlink" Target="https://biblia.com/bible/esv/Lev%2023.34" TargetMode="External"/><Relationship Id="rId33" Type="http://schemas.openxmlformats.org/officeDocument/2006/relationships/hyperlink" Target="https://www.biblegateway.com/passage/?search=matt+5&amp;version=NASB" TargetMode="External"/><Relationship Id="rId38" Type="http://schemas.openxmlformats.org/officeDocument/2006/relationships/hyperlink" Target="https://www.biblegateway.com/passage/?search=james+4&amp;version=NASB" TargetMode="External"/><Relationship Id="rId2" Type="http://schemas.microsoft.com/office/2007/relationships/stylesWithEffects" Target="stylesWithEffects.xml"/><Relationship Id="rId16" Type="http://schemas.openxmlformats.org/officeDocument/2006/relationships/hyperlink" Target="https://biblia.com/bible/esv/Lev%2023.16" TargetMode="External"/><Relationship Id="rId20" Type="http://schemas.openxmlformats.org/officeDocument/2006/relationships/hyperlink" Target="https://biblia.com/bible/esv/1%20Cor%2015.52" TargetMode="External"/><Relationship Id="rId29" Type="http://schemas.openxmlformats.org/officeDocument/2006/relationships/hyperlink" Target="https://www.biblegateway.com/passage/?search=matt+5&amp;version=NASB" TargetMode="External"/><Relationship Id="rId41"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biblia.com/bible/esv/Heb%204.15" TargetMode="External"/><Relationship Id="rId24" Type="http://schemas.openxmlformats.org/officeDocument/2006/relationships/hyperlink" Target="https://biblia.com/bible/esv/Romans%2011.25-36" TargetMode="External"/><Relationship Id="rId32" Type="http://schemas.openxmlformats.org/officeDocument/2006/relationships/hyperlink" Target="https://www.biblegateway.com/passage/?search=matt+5&amp;version=NASB" TargetMode="External"/><Relationship Id="rId37" Type="http://schemas.openxmlformats.org/officeDocument/2006/relationships/hyperlink" Target="https://www.biblegateway.com/passage/?search=james+4&amp;version=NASB" TargetMode="External"/><Relationship Id="rId40" Type="http://schemas.openxmlformats.org/officeDocument/2006/relationships/hyperlink" Target="https://www.biblegateway.com/passage/?search=1+cor+14&amp;version=NASB" TargetMode="External"/><Relationship Id="rId5" Type="http://schemas.openxmlformats.org/officeDocument/2006/relationships/footnotes" Target="footnotes.xml"/><Relationship Id="rId15" Type="http://schemas.openxmlformats.org/officeDocument/2006/relationships/hyperlink" Target="https://biblia.com/bible/esv/1%20Cor%2015.20" TargetMode="External"/><Relationship Id="rId23" Type="http://schemas.openxmlformats.org/officeDocument/2006/relationships/hyperlink" Target="https://biblia.com/bible/esv/Rom%2011.1-6" TargetMode="External"/><Relationship Id="rId28" Type="http://schemas.openxmlformats.org/officeDocument/2006/relationships/hyperlink" Target="https://www.biblegateway.com/passage/?search=matt+5&amp;version=NASB" TargetMode="External"/><Relationship Id="rId36" Type="http://schemas.openxmlformats.org/officeDocument/2006/relationships/hyperlink" Target="https://www.biblegateway.com/passage/?search=james+4&amp;version=NASB" TargetMode="External"/><Relationship Id="rId10" Type="http://schemas.openxmlformats.org/officeDocument/2006/relationships/hyperlink" Target="https://biblia.com/bible/esv/1%20Pet%201.19" TargetMode="External"/><Relationship Id="rId19" Type="http://schemas.openxmlformats.org/officeDocument/2006/relationships/hyperlink" Target="https://biblia.com/bible/esv/1%20Thess%204.13-18" TargetMode="External"/><Relationship Id="rId31" Type="http://schemas.openxmlformats.org/officeDocument/2006/relationships/hyperlink" Target="https://www.biblegateway.com/passage/?search=matt+5&amp;version=NASB" TargetMode="External"/><Relationship Id="rId4" Type="http://schemas.openxmlformats.org/officeDocument/2006/relationships/webSettings" Target="webSettings.xml"/><Relationship Id="rId9" Type="http://schemas.openxmlformats.org/officeDocument/2006/relationships/hyperlink" Target="https://biblia.com/bible/esv/Mark%2014.12" TargetMode="External"/><Relationship Id="rId14" Type="http://schemas.openxmlformats.org/officeDocument/2006/relationships/hyperlink" Target="https://biblia.com/bible/esv/Lev%2023.10" TargetMode="External"/><Relationship Id="rId22" Type="http://schemas.openxmlformats.org/officeDocument/2006/relationships/hyperlink" Target="https://biblia.com/bible/esv/Zech%2012.10" TargetMode="External"/><Relationship Id="rId27" Type="http://schemas.openxmlformats.org/officeDocument/2006/relationships/image" Target="media/image1.png"/><Relationship Id="rId30" Type="http://schemas.openxmlformats.org/officeDocument/2006/relationships/hyperlink" Target="https://www.biblegateway.com/passage/?search=matt+5&amp;version=NASB" TargetMode="External"/><Relationship Id="rId35" Type="http://schemas.openxmlformats.org/officeDocument/2006/relationships/hyperlink" Target="https://www.biblegateway.com/passage/?search=james+4&amp;version=NASB"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6511</TotalTime>
  <Pages>6</Pages>
  <Words>2093</Words>
  <Characters>11931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18</cp:revision>
  <dcterms:created xsi:type="dcterms:W3CDTF">2019-02-24T15:02:00Z</dcterms:created>
  <dcterms:modified xsi:type="dcterms:W3CDTF">2019-03-01T13:04:00Z</dcterms:modified>
</cp:coreProperties>
</file>