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594" w:rsidRPr="00E15BE8" w:rsidRDefault="00E15BE8" w:rsidP="00E15BE8">
      <w:pPr>
        <w:spacing w:line="240" w:lineRule="auto"/>
        <w:jc w:val="center"/>
        <w:rPr>
          <w:rFonts w:ascii="Times New Roman" w:hAnsi="Times New Roman" w:cs="Times New Roman"/>
          <w:b/>
          <w:sz w:val="28"/>
          <w:szCs w:val="28"/>
        </w:rPr>
      </w:pPr>
      <w:r w:rsidRPr="00E15BE8">
        <w:rPr>
          <w:rFonts w:ascii="Times New Roman" w:hAnsi="Times New Roman" w:cs="Times New Roman"/>
          <w:b/>
          <w:sz w:val="28"/>
          <w:szCs w:val="28"/>
        </w:rPr>
        <w:t>Numbers 5</w:t>
      </w:r>
    </w:p>
    <w:p w:rsidR="00E15BE8" w:rsidRDefault="00502CBC" w:rsidP="00E15BE8">
      <w:pPr>
        <w:spacing w:line="240" w:lineRule="auto"/>
        <w:rPr>
          <w:rFonts w:ascii="Times New Roman" w:hAnsi="Times New Roman" w:cs="Times New Roman"/>
          <w:sz w:val="28"/>
          <w:szCs w:val="28"/>
        </w:rPr>
      </w:pPr>
      <w:r>
        <w:rPr>
          <w:rFonts w:ascii="Times New Roman" w:hAnsi="Times New Roman" w:cs="Times New Roman"/>
          <w:sz w:val="28"/>
          <w:szCs w:val="28"/>
        </w:rPr>
        <w:t xml:space="preserve">All of mankind struggles with sin from the time they are born until the day they die. There have been times when sin became so prevalent that huge adjustments had to be made in order to perpetuate the existence of mankind.  The flood, the Tower of Babel, the 40 years of going in circles in the wilderness </w:t>
      </w:r>
      <w:r w:rsidR="00C669BD">
        <w:rPr>
          <w:rFonts w:ascii="Times New Roman" w:hAnsi="Times New Roman" w:cs="Times New Roman"/>
          <w:sz w:val="28"/>
          <w:szCs w:val="28"/>
        </w:rPr>
        <w:t xml:space="preserve">and 70 years of Babylonian captivity </w:t>
      </w:r>
      <w:r>
        <w:rPr>
          <w:rFonts w:ascii="Times New Roman" w:hAnsi="Times New Roman" w:cs="Times New Roman"/>
          <w:sz w:val="28"/>
          <w:szCs w:val="28"/>
        </w:rPr>
        <w:t xml:space="preserve">are just a few examples.  </w:t>
      </w:r>
    </w:p>
    <w:p w:rsidR="00C669BD" w:rsidRDefault="00C669BD" w:rsidP="00E15BE8">
      <w:pPr>
        <w:spacing w:line="240" w:lineRule="auto"/>
        <w:rPr>
          <w:rFonts w:ascii="Times New Roman" w:hAnsi="Times New Roman" w:cs="Times New Roman"/>
          <w:sz w:val="28"/>
          <w:szCs w:val="28"/>
        </w:rPr>
      </w:pPr>
      <w:r>
        <w:rPr>
          <w:rFonts w:ascii="Times New Roman" w:hAnsi="Times New Roman" w:cs="Times New Roman"/>
          <w:sz w:val="28"/>
          <w:szCs w:val="28"/>
        </w:rPr>
        <w:t xml:space="preserve">The scriptures speak of a surviving </w:t>
      </w:r>
      <w:r w:rsidRPr="00C669BD">
        <w:rPr>
          <w:rFonts w:ascii="Times New Roman" w:hAnsi="Times New Roman" w:cs="Times New Roman"/>
          <w:i/>
          <w:sz w:val="28"/>
          <w:szCs w:val="28"/>
        </w:rPr>
        <w:t xml:space="preserve">remnant </w:t>
      </w:r>
      <w:r>
        <w:rPr>
          <w:rFonts w:ascii="Times New Roman" w:hAnsi="Times New Roman" w:cs="Times New Roman"/>
          <w:sz w:val="28"/>
          <w:szCs w:val="28"/>
        </w:rPr>
        <w:t xml:space="preserve">of faith.  At any given time a small portion of the population still holds on to their faith.  The question becomes: “How does God keep man from destroying each other every generation leading up to the new generations of faith?  If my great grandfather was destroyed in his sin; I would never have been able to become a believer.  </w:t>
      </w:r>
      <w:r w:rsidR="00E72647">
        <w:rPr>
          <w:rFonts w:ascii="Times New Roman" w:hAnsi="Times New Roman" w:cs="Times New Roman"/>
          <w:sz w:val="28"/>
          <w:szCs w:val="28"/>
        </w:rPr>
        <w:t xml:space="preserve">God created two systems.  One is the system of faith and relationship with God.  The other system is a means to control an unbelieving world.  </w:t>
      </w:r>
      <w:r w:rsidR="00E72647" w:rsidRPr="00E72647">
        <w:rPr>
          <w:rFonts w:ascii="Times New Roman" w:hAnsi="Times New Roman" w:cs="Times New Roman"/>
          <w:b/>
          <w:sz w:val="28"/>
          <w:szCs w:val="28"/>
        </w:rPr>
        <w:t>The Law of Moses was put into action to keep men alive; and establish boundaries and penalties</w:t>
      </w:r>
      <w:r w:rsidR="00E72647">
        <w:rPr>
          <w:rFonts w:ascii="Times New Roman" w:hAnsi="Times New Roman" w:cs="Times New Roman"/>
          <w:sz w:val="28"/>
          <w:szCs w:val="28"/>
        </w:rPr>
        <w:t xml:space="preserve"> to a people who do not look out for their neighbor as much as their own interests.  Without laws life is reduced to war lords and anarchy.</w:t>
      </w:r>
    </w:p>
    <w:p w:rsidR="00E72647" w:rsidRPr="00D85585" w:rsidRDefault="00D85585" w:rsidP="00D85585">
      <w:pPr>
        <w:spacing w:line="240" w:lineRule="auto"/>
        <w:rPr>
          <w:rStyle w:val="text"/>
          <w:rFonts w:ascii="Times New Roman" w:hAnsi="Times New Roman" w:cs="Times New Roman"/>
          <w:i/>
          <w:color w:val="000000"/>
          <w:sz w:val="28"/>
          <w:szCs w:val="28"/>
        </w:rPr>
      </w:pPr>
      <w:r w:rsidRPr="00D85585">
        <w:rPr>
          <w:rStyle w:val="text"/>
          <w:rFonts w:ascii="Times New Roman" w:hAnsi="Times New Roman" w:cs="Times New Roman"/>
          <w:i/>
          <w:color w:val="000000"/>
          <w:sz w:val="28"/>
          <w:szCs w:val="28"/>
        </w:rPr>
        <w:t>But we know that the Law is good, if one uses it lawfully,</w:t>
      </w:r>
      <w:r w:rsidRPr="00D85585">
        <w:rPr>
          <w:rFonts w:ascii="Times New Roman" w:hAnsi="Times New Roman" w:cs="Times New Roman"/>
          <w:i/>
          <w:color w:val="000000"/>
          <w:sz w:val="28"/>
          <w:szCs w:val="28"/>
        </w:rPr>
        <w:t xml:space="preserve"> </w:t>
      </w:r>
      <w:r w:rsidRPr="00D85585">
        <w:rPr>
          <w:rStyle w:val="text"/>
          <w:rFonts w:ascii="Times New Roman" w:hAnsi="Times New Roman" w:cs="Times New Roman"/>
          <w:b/>
          <w:bCs/>
          <w:i/>
          <w:color w:val="000000"/>
          <w:sz w:val="28"/>
          <w:szCs w:val="28"/>
          <w:vertAlign w:val="superscript"/>
        </w:rPr>
        <w:t>9 </w:t>
      </w:r>
      <w:r w:rsidRPr="00D85585">
        <w:rPr>
          <w:rStyle w:val="text"/>
          <w:rFonts w:ascii="Times New Roman" w:hAnsi="Times New Roman" w:cs="Times New Roman"/>
          <w:i/>
          <w:color w:val="000000"/>
          <w:sz w:val="28"/>
          <w:szCs w:val="28"/>
        </w:rPr>
        <w:t>realizing the fact that law is not made for a righteous person, but for those who are lawless and rebellious, for the ungodly and sinners, for the unholy and profane, for those who kill their fathers or mothers, for murderers</w:t>
      </w:r>
      <w:r w:rsidRPr="00D85585">
        <w:rPr>
          <w:rFonts w:ascii="Times New Roman" w:hAnsi="Times New Roman" w:cs="Times New Roman"/>
          <w:i/>
          <w:color w:val="000000"/>
          <w:sz w:val="28"/>
          <w:szCs w:val="28"/>
        </w:rPr>
        <w:t xml:space="preserve"> </w:t>
      </w:r>
      <w:r w:rsidRPr="00D85585">
        <w:rPr>
          <w:rStyle w:val="text"/>
          <w:rFonts w:ascii="Times New Roman" w:hAnsi="Times New Roman" w:cs="Times New Roman"/>
          <w:b/>
          <w:bCs/>
          <w:i/>
          <w:color w:val="000000"/>
          <w:sz w:val="28"/>
          <w:szCs w:val="28"/>
          <w:vertAlign w:val="superscript"/>
        </w:rPr>
        <w:t>10 </w:t>
      </w:r>
      <w:r w:rsidRPr="00D85585">
        <w:rPr>
          <w:rStyle w:val="text"/>
          <w:rFonts w:ascii="Times New Roman" w:hAnsi="Times New Roman" w:cs="Times New Roman"/>
          <w:i/>
          <w:color w:val="000000"/>
          <w:sz w:val="28"/>
          <w:szCs w:val="28"/>
          <w:vertAlign w:val="superscript"/>
        </w:rPr>
        <w:t>[</w:t>
      </w:r>
      <w:hyperlink r:id="rId8" w:anchor="fen-NASB-29707f" w:tooltip="See footnote f" w:history="1">
        <w:r w:rsidRPr="00D85585">
          <w:rPr>
            <w:rStyle w:val="Hyperlink"/>
            <w:rFonts w:ascii="Times New Roman" w:hAnsi="Times New Roman" w:cs="Times New Roman"/>
            <w:i/>
            <w:color w:val="631E16"/>
            <w:sz w:val="28"/>
            <w:szCs w:val="28"/>
            <w:u w:val="none"/>
            <w:vertAlign w:val="superscript"/>
          </w:rPr>
          <w:t>f</w:t>
        </w:r>
      </w:hyperlink>
      <w:r w:rsidRPr="00D85585">
        <w:rPr>
          <w:rStyle w:val="text"/>
          <w:rFonts w:ascii="Times New Roman" w:hAnsi="Times New Roman" w:cs="Times New Roman"/>
          <w:i/>
          <w:color w:val="000000"/>
          <w:sz w:val="28"/>
          <w:szCs w:val="28"/>
          <w:vertAlign w:val="superscript"/>
        </w:rPr>
        <w:t>]</w:t>
      </w:r>
      <w:r w:rsidRPr="00D85585">
        <w:rPr>
          <w:rStyle w:val="text"/>
          <w:rFonts w:ascii="Times New Roman" w:hAnsi="Times New Roman" w:cs="Times New Roman"/>
          <w:i/>
          <w:color w:val="000000"/>
          <w:sz w:val="28"/>
          <w:szCs w:val="28"/>
        </w:rPr>
        <w:t xml:space="preserve">and </w:t>
      </w:r>
      <w:r w:rsidRPr="00D85585">
        <w:rPr>
          <w:rStyle w:val="text"/>
          <w:rFonts w:ascii="Times New Roman" w:hAnsi="Times New Roman" w:cs="Times New Roman"/>
          <w:i/>
          <w:color w:val="000000"/>
          <w:sz w:val="28"/>
          <w:szCs w:val="28"/>
          <w:vertAlign w:val="superscript"/>
        </w:rPr>
        <w:t>[</w:t>
      </w:r>
      <w:hyperlink r:id="rId9" w:anchor="fen-NASB-29707g" w:tooltip="See footnote g" w:history="1">
        <w:r w:rsidRPr="00D85585">
          <w:rPr>
            <w:rStyle w:val="Hyperlink"/>
            <w:rFonts w:ascii="Times New Roman" w:hAnsi="Times New Roman" w:cs="Times New Roman"/>
            <w:i/>
            <w:color w:val="631E16"/>
            <w:sz w:val="28"/>
            <w:szCs w:val="28"/>
            <w:u w:val="none"/>
            <w:vertAlign w:val="superscript"/>
          </w:rPr>
          <w:t>g</w:t>
        </w:r>
      </w:hyperlink>
      <w:r w:rsidRPr="00D85585">
        <w:rPr>
          <w:rStyle w:val="text"/>
          <w:rFonts w:ascii="Times New Roman" w:hAnsi="Times New Roman" w:cs="Times New Roman"/>
          <w:i/>
          <w:color w:val="000000"/>
          <w:sz w:val="28"/>
          <w:szCs w:val="28"/>
          <w:vertAlign w:val="superscript"/>
        </w:rPr>
        <w:t>]</w:t>
      </w:r>
      <w:r w:rsidRPr="00D85585">
        <w:rPr>
          <w:rStyle w:val="text"/>
          <w:rFonts w:ascii="Times New Roman" w:hAnsi="Times New Roman" w:cs="Times New Roman"/>
          <w:i/>
          <w:color w:val="000000"/>
          <w:sz w:val="28"/>
          <w:szCs w:val="28"/>
        </w:rPr>
        <w:t xml:space="preserve">immoral men </w:t>
      </w:r>
      <w:r w:rsidRPr="00D85585">
        <w:rPr>
          <w:rStyle w:val="text"/>
          <w:rFonts w:ascii="Times New Roman" w:hAnsi="Times New Roman" w:cs="Times New Roman"/>
          <w:i/>
          <w:color w:val="000000"/>
          <w:sz w:val="28"/>
          <w:szCs w:val="28"/>
          <w:vertAlign w:val="superscript"/>
        </w:rPr>
        <w:t>[</w:t>
      </w:r>
      <w:hyperlink r:id="rId10" w:anchor="fen-NASB-29707h" w:tooltip="See footnote h" w:history="1">
        <w:r w:rsidRPr="00D85585">
          <w:rPr>
            <w:rStyle w:val="Hyperlink"/>
            <w:rFonts w:ascii="Times New Roman" w:hAnsi="Times New Roman" w:cs="Times New Roman"/>
            <w:i/>
            <w:color w:val="631E16"/>
            <w:sz w:val="28"/>
            <w:szCs w:val="28"/>
            <w:u w:val="none"/>
            <w:vertAlign w:val="superscript"/>
          </w:rPr>
          <w:t>h</w:t>
        </w:r>
      </w:hyperlink>
      <w:r w:rsidRPr="00D85585">
        <w:rPr>
          <w:rStyle w:val="text"/>
          <w:rFonts w:ascii="Times New Roman" w:hAnsi="Times New Roman" w:cs="Times New Roman"/>
          <w:i/>
          <w:color w:val="000000"/>
          <w:sz w:val="28"/>
          <w:szCs w:val="28"/>
          <w:vertAlign w:val="superscript"/>
        </w:rPr>
        <w:t>]</w:t>
      </w:r>
      <w:r w:rsidRPr="00D85585">
        <w:rPr>
          <w:rStyle w:val="text"/>
          <w:rFonts w:ascii="Times New Roman" w:hAnsi="Times New Roman" w:cs="Times New Roman"/>
          <w:i/>
          <w:color w:val="000000"/>
          <w:sz w:val="28"/>
          <w:szCs w:val="28"/>
        </w:rPr>
        <w:t xml:space="preserve">and homosexuals </w:t>
      </w:r>
      <w:r w:rsidRPr="00D85585">
        <w:rPr>
          <w:rStyle w:val="text"/>
          <w:rFonts w:ascii="Times New Roman" w:hAnsi="Times New Roman" w:cs="Times New Roman"/>
          <w:i/>
          <w:color w:val="000000"/>
          <w:sz w:val="28"/>
          <w:szCs w:val="28"/>
          <w:vertAlign w:val="superscript"/>
        </w:rPr>
        <w:t>[</w:t>
      </w:r>
      <w:proofErr w:type="spellStart"/>
      <w:r w:rsidRPr="00D85585">
        <w:rPr>
          <w:rStyle w:val="text"/>
          <w:rFonts w:ascii="Times New Roman" w:hAnsi="Times New Roman" w:cs="Times New Roman"/>
          <w:i/>
          <w:color w:val="000000"/>
          <w:sz w:val="28"/>
          <w:szCs w:val="28"/>
          <w:vertAlign w:val="superscript"/>
        </w:rPr>
        <w:fldChar w:fldCharType="begin"/>
      </w:r>
      <w:r w:rsidRPr="00D85585">
        <w:rPr>
          <w:rStyle w:val="text"/>
          <w:rFonts w:ascii="Times New Roman" w:hAnsi="Times New Roman" w:cs="Times New Roman"/>
          <w:i/>
          <w:color w:val="000000"/>
          <w:sz w:val="28"/>
          <w:szCs w:val="28"/>
          <w:vertAlign w:val="superscript"/>
        </w:rPr>
        <w:instrText xml:space="preserve"> HYPERLINK "https://www.biblegateway.com/passage/?search=1+tim+1&amp;version=NASB" \l "fen-NASB-29707i" \o "See footnote i" </w:instrText>
      </w:r>
      <w:r w:rsidRPr="00D85585">
        <w:rPr>
          <w:rStyle w:val="text"/>
          <w:rFonts w:ascii="Times New Roman" w:hAnsi="Times New Roman" w:cs="Times New Roman"/>
          <w:i/>
          <w:color w:val="000000"/>
          <w:sz w:val="28"/>
          <w:szCs w:val="28"/>
          <w:vertAlign w:val="superscript"/>
        </w:rPr>
        <w:fldChar w:fldCharType="separate"/>
      </w:r>
      <w:r w:rsidRPr="00D85585">
        <w:rPr>
          <w:rStyle w:val="Hyperlink"/>
          <w:rFonts w:ascii="Times New Roman" w:hAnsi="Times New Roman" w:cs="Times New Roman"/>
          <w:i/>
          <w:color w:val="631E16"/>
          <w:sz w:val="28"/>
          <w:szCs w:val="28"/>
          <w:u w:val="none"/>
          <w:vertAlign w:val="superscript"/>
        </w:rPr>
        <w:t>i</w:t>
      </w:r>
      <w:proofErr w:type="spellEnd"/>
      <w:r w:rsidRPr="00D85585">
        <w:rPr>
          <w:rStyle w:val="text"/>
          <w:rFonts w:ascii="Times New Roman" w:hAnsi="Times New Roman" w:cs="Times New Roman"/>
          <w:i/>
          <w:color w:val="000000"/>
          <w:sz w:val="28"/>
          <w:szCs w:val="28"/>
          <w:vertAlign w:val="superscript"/>
        </w:rPr>
        <w:fldChar w:fldCharType="end"/>
      </w:r>
      <w:r w:rsidRPr="00D85585">
        <w:rPr>
          <w:rStyle w:val="text"/>
          <w:rFonts w:ascii="Times New Roman" w:hAnsi="Times New Roman" w:cs="Times New Roman"/>
          <w:i/>
          <w:color w:val="000000"/>
          <w:sz w:val="28"/>
          <w:szCs w:val="28"/>
          <w:vertAlign w:val="superscript"/>
        </w:rPr>
        <w:t>]</w:t>
      </w:r>
      <w:r w:rsidRPr="00D85585">
        <w:rPr>
          <w:rStyle w:val="text"/>
          <w:rFonts w:ascii="Times New Roman" w:hAnsi="Times New Roman" w:cs="Times New Roman"/>
          <w:i/>
          <w:color w:val="000000"/>
          <w:sz w:val="28"/>
          <w:szCs w:val="28"/>
        </w:rPr>
        <w:t xml:space="preserve">and kidnappers </w:t>
      </w:r>
      <w:r w:rsidRPr="00D85585">
        <w:rPr>
          <w:rStyle w:val="text"/>
          <w:rFonts w:ascii="Times New Roman" w:hAnsi="Times New Roman" w:cs="Times New Roman"/>
          <w:i/>
          <w:color w:val="000000"/>
          <w:sz w:val="28"/>
          <w:szCs w:val="28"/>
          <w:vertAlign w:val="superscript"/>
        </w:rPr>
        <w:t>[</w:t>
      </w:r>
      <w:hyperlink r:id="rId11" w:anchor="fen-NASB-29707j" w:tooltip="See footnote j" w:history="1">
        <w:r w:rsidRPr="00D85585">
          <w:rPr>
            <w:rStyle w:val="Hyperlink"/>
            <w:rFonts w:ascii="Times New Roman" w:hAnsi="Times New Roman" w:cs="Times New Roman"/>
            <w:i/>
            <w:color w:val="631E16"/>
            <w:sz w:val="28"/>
            <w:szCs w:val="28"/>
            <w:u w:val="none"/>
            <w:vertAlign w:val="superscript"/>
          </w:rPr>
          <w:t>j</w:t>
        </w:r>
      </w:hyperlink>
      <w:r w:rsidRPr="00D85585">
        <w:rPr>
          <w:rStyle w:val="text"/>
          <w:rFonts w:ascii="Times New Roman" w:hAnsi="Times New Roman" w:cs="Times New Roman"/>
          <w:i/>
          <w:color w:val="000000"/>
          <w:sz w:val="28"/>
          <w:szCs w:val="28"/>
          <w:vertAlign w:val="superscript"/>
        </w:rPr>
        <w:t>]</w:t>
      </w:r>
      <w:r w:rsidRPr="00D85585">
        <w:rPr>
          <w:rStyle w:val="text"/>
          <w:rFonts w:ascii="Times New Roman" w:hAnsi="Times New Roman" w:cs="Times New Roman"/>
          <w:i/>
          <w:color w:val="000000"/>
          <w:sz w:val="28"/>
          <w:szCs w:val="28"/>
        </w:rPr>
        <w:t xml:space="preserve">and liars </w:t>
      </w:r>
      <w:r w:rsidRPr="00D85585">
        <w:rPr>
          <w:rStyle w:val="text"/>
          <w:rFonts w:ascii="Times New Roman" w:hAnsi="Times New Roman" w:cs="Times New Roman"/>
          <w:i/>
          <w:color w:val="000000"/>
          <w:sz w:val="28"/>
          <w:szCs w:val="28"/>
          <w:vertAlign w:val="superscript"/>
        </w:rPr>
        <w:t>[</w:t>
      </w:r>
      <w:hyperlink r:id="rId12" w:anchor="fen-NASB-29707k" w:tooltip="See footnote k" w:history="1">
        <w:r w:rsidRPr="00D85585">
          <w:rPr>
            <w:rStyle w:val="Hyperlink"/>
            <w:rFonts w:ascii="Times New Roman" w:hAnsi="Times New Roman" w:cs="Times New Roman"/>
            <w:i/>
            <w:color w:val="631E16"/>
            <w:sz w:val="28"/>
            <w:szCs w:val="28"/>
            <w:u w:val="none"/>
            <w:vertAlign w:val="superscript"/>
          </w:rPr>
          <w:t>k</w:t>
        </w:r>
      </w:hyperlink>
      <w:r w:rsidRPr="00D85585">
        <w:rPr>
          <w:rStyle w:val="text"/>
          <w:rFonts w:ascii="Times New Roman" w:hAnsi="Times New Roman" w:cs="Times New Roman"/>
          <w:i/>
          <w:color w:val="000000"/>
          <w:sz w:val="28"/>
          <w:szCs w:val="28"/>
          <w:vertAlign w:val="superscript"/>
        </w:rPr>
        <w:t>]</w:t>
      </w:r>
      <w:r w:rsidRPr="00D85585">
        <w:rPr>
          <w:rStyle w:val="text"/>
          <w:rFonts w:ascii="Times New Roman" w:hAnsi="Times New Roman" w:cs="Times New Roman"/>
          <w:i/>
          <w:color w:val="000000"/>
          <w:sz w:val="28"/>
          <w:szCs w:val="28"/>
        </w:rPr>
        <w:t>and perjurers, and whatever else is contrary to sound teaching, (1 Tim 1:8-10)</w:t>
      </w:r>
    </w:p>
    <w:p w:rsidR="00E72647" w:rsidRDefault="00D85585" w:rsidP="00E72647">
      <w:pPr>
        <w:spacing w:line="240" w:lineRule="auto"/>
        <w:rPr>
          <w:rStyle w:val="text"/>
          <w:rFonts w:ascii="Times New Roman" w:hAnsi="Times New Roman" w:cs="Times New Roman"/>
          <w:i/>
          <w:color w:val="000000"/>
          <w:sz w:val="28"/>
          <w:szCs w:val="28"/>
        </w:rPr>
      </w:pPr>
      <w:r>
        <w:rPr>
          <w:rStyle w:val="text"/>
          <w:rFonts w:ascii="Times New Roman" w:hAnsi="Times New Roman" w:cs="Times New Roman"/>
          <w:color w:val="000000"/>
          <w:sz w:val="28"/>
          <w:szCs w:val="28"/>
        </w:rPr>
        <w:t xml:space="preserve">The Law is a black and white series of hard boundaries with teeth to all violators.  The Ten Commandments were written in stone because men’s hearts are </w:t>
      </w:r>
      <w:proofErr w:type="gramStart"/>
      <w:r>
        <w:rPr>
          <w:rStyle w:val="text"/>
          <w:rFonts w:ascii="Times New Roman" w:hAnsi="Times New Roman" w:cs="Times New Roman"/>
          <w:color w:val="000000"/>
          <w:sz w:val="28"/>
          <w:szCs w:val="28"/>
        </w:rPr>
        <w:t>a</w:t>
      </w:r>
      <w:proofErr w:type="gramEnd"/>
      <w:r>
        <w:rPr>
          <w:rStyle w:val="text"/>
          <w:rFonts w:ascii="Times New Roman" w:hAnsi="Times New Roman" w:cs="Times New Roman"/>
          <w:color w:val="000000"/>
          <w:sz w:val="28"/>
          <w:szCs w:val="28"/>
        </w:rPr>
        <w:t xml:space="preserve"> s hard as a rock.</w:t>
      </w:r>
    </w:p>
    <w:p w:rsidR="00E72647" w:rsidRPr="00E72647" w:rsidRDefault="00E72647" w:rsidP="00E72647">
      <w:pPr>
        <w:spacing w:line="240" w:lineRule="auto"/>
        <w:rPr>
          <w:rFonts w:ascii="Times New Roman" w:hAnsi="Times New Roman" w:cs="Times New Roman"/>
          <w:i/>
          <w:sz w:val="28"/>
          <w:szCs w:val="28"/>
        </w:rPr>
      </w:pPr>
      <w:r w:rsidRPr="00E72647">
        <w:rPr>
          <w:rStyle w:val="text"/>
          <w:rFonts w:ascii="Times New Roman" w:hAnsi="Times New Roman" w:cs="Times New Roman"/>
          <w:i/>
          <w:color w:val="000000"/>
          <w:sz w:val="28"/>
          <w:szCs w:val="28"/>
        </w:rPr>
        <w:t>The sin of Judah is written down with an iron stylus;</w:t>
      </w:r>
      <w:r>
        <w:rPr>
          <w:rStyle w:val="text"/>
          <w:rFonts w:ascii="Times New Roman" w:hAnsi="Times New Roman" w:cs="Times New Roman"/>
          <w:i/>
          <w:color w:val="000000"/>
          <w:sz w:val="28"/>
          <w:szCs w:val="28"/>
        </w:rPr>
        <w:t xml:space="preserve"> </w:t>
      </w:r>
      <w:proofErr w:type="gramStart"/>
      <w:r w:rsidRPr="00E72647">
        <w:rPr>
          <w:rStyle w:val="text"/>
          <w:rFonts w:ascii="Times New Roman" w:hAnsi="Times New Roman" w:cs="Times New Roman"/>
          <w:i/>
          <w:color w:val="000000"/>
          <w:sz w:val="28"/>
          <w:szCs w:val="28"/>
        </w:rPr>
        <w:t>With</w:t>
      </w:r>
      <w:proofErr w:type="gramEnd"/>
      <w:r w:rsidRPr="00E72647">
        <w:rPr>
          <w:rStyle w:val="text"/>
          <w:rFonts w:ascii="Times New Roman" w:hAnsi="Times New Roman" w:cs="Times New Roman"/>
          <w:i/>
          <w:color w:val="000000"/>
          <w:sz w:val="28"/>
          <w:szCs w:val="28"/>
        </w:rPr>
        <w:t xml:space="preserve"> a diamond point it is engraved upon the tablet of their heart</w:t>
      </w:r>
      <w:r>
        <w:rPr>
          <w:rStyle w:val="text"/>
          <w:rFonts w:ascii="Times New Roman" w:hAnsi="Times New Roman" w:cs="Times New Roman"/>
          <w:i/>
          <w:color w:val="000000"/>
          <w:sz w:val="28"/>
          <w:szCs w:val="28"/>
        </w:rPr>
        <w:t xml:space="preserve"> </w:t>
      </w:r>
      <w:r w:rsidRPr="00E72647">
        <w:rPr>
          <w:rStyle w:val="text"/>
          <w:rFonts w:ascii="Times New Roman" w:hAnsi="Times New Roman" w:cs="Times New Roman"/>
          <w:i/>
          <w:color w:val="000000"/>
          <w:sz w:val="28"/>
          <w:szCs w:val="28"/>
        </w:rPr>
        <w:t xml:space="preserve">And on the horns of </w:t>
      </w:r>
      <w:r w:rsidRPr="00E72647">
        <w:rPr>
          <w:rStyle w:val="text"/>
          <w:rFonts w:ascii="Times New Roman" w:hAnsi="Times New Roman" w:cs="Times New Roman"/>
          <w:i/>
          <w:color w:val="000000"/>
          <w:sz w:val="28"/>
          <w:szCs w:val="28"/>
          <w:vertAlign w:val="superscript"/>
        </w:rPr>
        <w:t>[</w:t>
      </w:r>
      <w:hyperlink r:id="rId13" w:anchor="fen-NASB-19359a" w:tooltip="See footnote a" w:history="1">
        <w:r w:rsidRPr="00E72647">
          <w:rPr>
            <w:rStyle w:val="Hyperlink"/>
            <w:rFonts w:ascii="Times New Roman" w:hAnsi="Times New Roman" w:cs="Times New Roman"/>
            <w:i/>
            <w:color w:val="631E16"/>
            <w:sz w:val="28"/>
            <w:szCs w:val="28"/>
            <w:vertAlign w:val="superscript"/>
          </w:rPr>
          <w:t>a</w:t>
        </w:r>
      </w:hyperlink>
      <w:r w:rsidRPr="00E72647">
        <w:rPr>
          <w:rStyle w:val="text"/>
          <w:rFonts w:ascii="Times New Roman" w:hAnsi="Times New Roman" w:cs="Times New Roman"/>
          <w:i/>
          <w:color w:val="000000"/>
          <w:sz w:val="28"/>
          <w:szCs w:val="28"/>
          <w:vertAlign w:val="superscript"/>
        </w:rPr>
        <w:t>]</w:t>
      </w:r>
      <w:r w:rsidRPr="00E72647">
        <w:rPr>
          <w:rStyle w:val="text"/>
          <w:rFonts w:ascii="Times New Roman" w:hAnsi="Times New Roman" w:cs="Times New Roman"/>
          <w:i/>
          <w:color w:val="000000"/>
          <w:sz w:val="28"/>
          <w:szCs w:val="28"/>
        </w:rPr>
        <w:t>their altars, (Jeremiah 17:1)</w:t>
      </w:r>
    </w:p>
    <w:p w:rsidR="00E72647" w:rsidRDefault="00E922C7" w:rsidP="00E15BE8">
      <w:pPr>
        <w:spacing w:line="240" w:lineRule="auto"/>
        <w:rPr>
          <w:rFonts w:ascii="Times New Roman" w:hAnsi="Times New Roman" w:cs="Times New Roman"/>
          <w:sz w:val="28"/>
          <w:szCs w:val="28"/>
        </w:rPr>
      </w:pPr>
      <w:r>
        <w:rPr>
          <w:rFonts w:ascii="Times New Roman" w:hAnsi="Times New Roman" w:cs="Times New Roman"/>
          <w:sz w:val="28"/>
          <w:szCs w:val="28"/>
        </w:rPr>
        <w:t>The Law deals with the sins of men in various conditions and situations.  This chapter addresses a few:</w:t>
      </w:r>
    </w:p>
    <w:p w:rsidR="00E922C7" w:rsidRDefault="00E922C7" w:rsidP="00E922C7">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How to deal with an outbreak of sin in the camp</w:t>
      </w:r>
    </w:p>
    <w:p w:rsidR="00E922C7" w:rsidRDefault="00E922C7" w:rsidP="00E922C7">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How to make restitution for sin against each other</w:t>
      </w:r>
    </w:p>
    <w:p w:rsidR="00E922C7" w:rsidRDefault="00E922C7" w:rsidP="00E922C7">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How to make determinations when foul play is suspected; but not provable.</w:t>
      </w:r>
    </w:p>
    <w:p w:rsidR="00E922C7" w:rsidRDefault="00E922C7" w:rsidP="00E922C7">
      <w:pPr>
        <w:spacing w:line="240" w:lineRule="auto"/>
        <w:rPr>
          <w:rFonts w:ascii="Times New Roman" w:hAnsi="Times New Roman" w:cs="Times New Roman"/>
          <w:sz w:val="28"/>
          <w:szCs w:val="28"/>
        </w:rPr>
      </w:pPr>
      <w:r w:rsidRPr="0051240E">
        <w:rPr>
          <w:rFonts w:ascii="Times New Roman" w:hAnsi="Times New Roman" w:cs="Times New Roman"/>
          <w:b/>
          <w:sz w:val="28"/>
          <w:szCs w:val="28"/>
        </w:rPr>
        <w:lastRenderedPageBreak/>
        <w:t>Read Numbers 5:</w:t>
      </w:r>
      <w:r w:rsidR="0051240E" w:rsidRPr="0051240E">
        <w:rPr>
          <w:rFonts w:ascii="Times New Roman" w:hAnsi="Times New Roman" w:cs="Times New Roman"/>
          <w:b/>
          <w:sz w:val="28"/>
          <w:szCs w:val="28"/>
        </w:rPr>
        <w:t>1-4</w:t>
      </w:r>
      <w:r w:rsidR="0051240E">
        <w:rPr>
          <w:rFonts w:ascii="Times New Roman" w:hAnsi="Times New Roman" w:cs="Times New Roman"/>
          <w:sz w:val="28"/>
          <w:szCs w:val="28"/>
        </w:rPr>
        <w:t>: Sin is contagious.   One man cannot sin alone.  His attitude and actions will affect the whole camp.  The population has to be protected from a sin-infected individual.   The scriptures tell us to be people of life; not death.</w:t>
      </w:r>
    </w:p>
    <w:p w:rsidR="0051240E" w:rsidRPr="0051240E" w:rsidRDefault="0051240E" w:rsidP="0051240E">
      <w:pPr>
        <w:spacing w:line="240" w:lineRule="auto"/>
        <w:rPr>
          <w:rFonts w:ascii="Times New Roman" w:hAnsi="Times New Roman" w:cs="Times New Roman"/>
          <w:i/>
          <w:sz w:val="28"/>
          <w:szCs w:val="28"/>
        </w:rPr>
      </w:pPr>
      <w:r w:rsidRPr="0051240E">
        <w:rPr>
          <w:rStyle w:val="text"/>
          <w:rFonts w:ascii="Times New Roman" w:hAnsi="Times New Roman" w:cs="Times New Roman"/>
          <w:b/>
          <w:bCs/>
          <w:i/>
          <w:color w:val="000000"/>
          <w:sz w:val="28"/>
          <w:szCs w:val="28"/>
          <w:vertAlign w:val="superscript"/>
        </w:rPr>
        <w:t> </w:t>
      </w:r>
      <w:r w:rsidRPr="0051240E">
        <w:rPr>
          <w:rStyle w:val="text"/>
          <w:rFonts w:ascii="Times New Roman" w:hAnsi="Times New Roman" w:cs="Times New Roman"/>
          <w:i/>
          <w:color w:val="000000"/>
          <w:sz w:val="28"/>
          <w:szCs w:val="28"/>
        </w:rPr>
        <w:t xml:space="preserve">“See, I have set before you today life and </w:t>
      </w:r>
      <w:r w:rsidRPr="0051240E">
        <w:rPr>
          <w:rStyle w:val="text"/>
          <w:rFonts w:ascii="Times New Roman" w:hAnsi="Times New Roman" w:cs="Times New Roman"/>
          <w:i/>
          <w:color w:val="000000"/>
          <w:sz w:val="28"/>
          <w:szCs w:val="28"/>
          <w:vertAlign w:val="superscript"/>
        </w:rPr>
        <w:t>[</w:t>
      </w:r>
      <w:hyperlink r:id="rId14" w:anchor="fen-NASB-5724t" w:tooltip="See footnote t" w:history="1">
        <w:r w:rsidRPr="0051240E">
          <w:rPr>
            <w:rStyle w:val="Hyperlink"/>
            <w:rFonts w:ascii="Times New Roman" w:hAnsi="Times New Roman" w:cs="Times New Roman"/>
            <w:i/>
            <w:color w:val="631E16"/>
            <w:sz w:val="28"/>
            <w:szCs w:val="28"/>
            <w:u w:val="none"/>
            <w:vertAlign w:val="superscript"/>
          </w:rPr>
          <w:t>t</w:t>
        </w:r>
      </w:hyperlink>
      <w:r w:rsidRPr="0051240E">
        <w:rPr>
          <w:rStyle w:val="text"/>
          <w:rFonts w:ascii="Times New Roman" w:hAnsi="Times New Roman" w:cs="Times New Roman"/>
          <w:i/>
          <w:color w:val="000000"/>
          <w:sz w:val="28"/>
          <w:szCs w:val="28"/>
          <w:vertAlign w:val="superscript"/>
        </w:rPr>
        <w:t>]</w:t>
      </w:r>
      <w:r w:rsidRPr="0051240E">
        <w:rPr>
          <w:rStyle w:val="text"/>
          <w:rFonts w:ascii="Times New Roman" w:hAnsi="Times New Roman" w:cs="Times New Roman"/>
          <w:i/>
          <w:color w:val="000000"/>
          <w:sz w:val="28"/>
          <w:szCs w:val="28"/>
        </w:rPr>
        <w:t xml:space="preserve">prosperity, and death and </w:t>
      </w:r>
      <w:r w:rsidRPr="0051240E">
        <w:rPr>
          <w:rStyle w:val="text"/>
          <w:rFonts w:ascii="Times New Roman" w:hAnsi="Times New Roman" w:cs="Times New Roman"/>
          <w:i/>
          <w:color w:val="000000"/>
          <w:sz w:val="28"/>
          <w:szCs w:val="28"/>
          <w:vertAlign w:val="superscript"/>
        </w:rPr>
        <w:t>[</w:t>
      </w:r>
      <w:hyperlink r:id="rId15" w:anchor="fen-NASB-5724u" w:tooltip="See footnote u" w:history="1">
        <w:r w:rsidRPr="0051240E">
          <w:rPr>
            <w:rStyle w:val="Hyperlink"/>
            <w:rFonts w:ascii="Times New Roman" w:hAnsi="Times New Roman" w:cs="Times New Roman"/>
            <w:i/>
            <w:color w:val="631E16"/>
            <w:sz w:val="28"/>
            <w:szCs w:val="28"/>
            <w:u w:val="none"/>
            <w:vertAlign w:val="superscript"/>
          </w:rPr>
          <w:t>u</w:t>
        </w:r>
      </w:hyperlink>
      <w:r w:rsidRPr="0051240E">
        <w:rPr>
          <w:rStyle w:val="text"/>
          <w:rFonts w:ascii="Times New Roman" w:hAnsi="Times New Roman" w:cs="Times New Roman"/>
          <w:i/>
          <w:color w:val="000000"/>
          <w:sz w:val="28"/>
          <w:szCs w:val="28"/>
          <w:vertAlign w:val="superscript"/>
        </w:rPr>
        <w:t>]</w:t>
      </w:r>
      <w:r w:rsidRPr="0051240E">
        <w:rPr>
          <w:rStyle w:val="text"/>
          <w:rFonts w:ascii="Times New Roman" w:hAnsi="Times New Roman" w:cs="Times New Roman"/>
          <w:i/>
          <w:color w:val="000000"/>
          <w:sz w:val="28"/>
          <w:szCs w:val="28"/>
        </w:rPr>
        <w:t>adversity;</w:t>
      </w:r>
      <w:r w:rsidRPr="0051240E">
        <w:rPr>
          <w:rFonts w:ascii="Times New Roman" w:hAnsi="Times New Roman" w:cs="Times New Roman"/>
          <w:i/>
          <w:color w:val="000000"/>
          <w:sz w:val="28"/>
          <w:szCs w:val="28"/>
        </w:rPr>
        <w:t xml:space="preserve"> </w:t>
      </w:r>
      <w:r w:rsidRPr="0051240E">
        <w:rPr>
          <w:rStyle w:val="text"/>
          <w:rFonts w:ascii="Times New Roman" w:hAnsi="Times New Roman" w:cs="Times New Roman"/>
          <w:b/>
          <w:bCs/>
          <w:i/>
          <w:color w:val="000000"/>
          <w:sz w:val="28"/>
          <w:szCs w:val="28"/>
          <w:vertAlign w:val="superscript"/>
        </w:rPr>
        <w:t>16 </w:t>
      </w:r>
      <w:r w:rsidRPr="0051240E">
        <w:rPr>
          <w:rStyle w:val="text"/>
          <w:rFonts w:ascii="Times New Roman" w:hAnsi="Times New Roman" w:cs="Times New Roman"/>
          <w:i/>
          <w:color w:val="000000"/>
          <w:sz w:val="28"/>
          <w:szCs w:val="28"/>
        </w:rPr>
        <w:t xml:space="preserve">in that I command you today to love the </w:t>
      </w:r>
      <w:r w:rsidRPr="0051240E">
        <w:rPr>
          <w:rStyle w:val="small-caps"/>
          <w:rFonts w:ascii="Times New Roman" w:hAnsi="Times New Roman" w:cs="Times New Roman"/>
          <w:i/>
          <w:smallCaps/>
          <w:color w:val="000000"/>
          <w:sz w:val="28"/>
          <w:szCs w:val="28"/>
        </w:rPr>
        <w:t>Lord</w:t>
      </w:r>
      <w:r w:rsidRPr="0051240E">
        <w:rPr>
          <w:rStyle w:val="text"/>
          <w:rFonts w:ascii="Times New Roman" w:hAnsi="Times New Roman" w:cs="Times New Roman"/>
          <w:i/>
          <w:color w:val="000000"/>
          <w:sz w:val="28"/>
          <w:szCs w:val="28"/>
        </w:rPr>
        <w:t xml:space="preserve"> your God, to walk in His ways and to keep His commandments and His statutes and His judgments, that you may live and multiply, and that the </w:t>
      </w:r>
      <w:r w:rsidRPr="0051240E">
        <w:rPr>
          <w:rStyle w:val="small-caps"/>
          <w:rFonts w:ascii="Times New Roman" w:hAnsi="Times New Roman" w:cs="Times New Roman"/>
          <w:i/>
          <w:smallCaps/>
          <w:color w:val="000000"/>
          <w:sz w:val="28"/>
          <w:szCs w:val="28"/>
        </w:rPr>
        <w:t>Lord</w:t>
      </w:r>
      <w:r w:rsidRPr="0051240E">
        <w:rPr>
          <w:rStyle w:val="text"/>
          <w:rFonts w:ascii="Times New Roman" w:hAnsi="Times New Roman" w:cs="Times New Roman"/>
          <w:i/>
          <w:color w:val="000000"/>
          <w:sz w:val="28"/>
          <w:szCs w:val="28"/>
        </w:rPr>
        <w:t xml:space="preserve"> your God may bless you in the land where you are entering to possess it.</w:t>
      </w:r>
      <w:r w:rsidRPr="0051240E">
        <w:rPr>
          <w:rFonts w:ascii="Times New Roman" w:hAnsi="Times New Roman" w:cs="Times New Roman"/>
          <w:i/>
          <w:color w:val="000000"/>
          <w:sz w:val="28"/>
          <w:szCs w:val="28"/>
        </w:rPr>
        <w:t xml:space="preserve"> </w:t>
      </w:r>
      <w:r w:rsidRPr="0051240E">
        <w:rPr>
          <w:rStyle w:val="text"/>
          <w:rFonts w:ascii="Times New Roman" w:hAnsi="Times New Roman" w:cs="Times New Roman"/>
          <w:b/>
          <w:bCs/>
          <w:i/>
          <w:color w:val="000000"/>
          <w:sz w:val="28"/>
          <w:szCs w:val="28"/>
          <w:vertAlign w:val="superscript"/>
        </w:rPr>
        <w:t>17 </w:t>
      </w:r>
      <w:r w:rsidRPr="0051240E">
        <w:rPr>
          <w:rStyle w:val="text"/>
          <w:rFonts w:ascii="Times New Roman" w:hAnsi="Times New Roman" w:cs="Times New Roman"/>
          <w:i/>
          <w:color w:val="000000"/>
          <w:sz w:val="28"/>
          <w:szCs w:val="28"/>
        </w:rPr>
        <w:t>But if your heart turns away and you will not obey, but are drawn away and worship other gods and serve them,</w:t>
      </w:r>
      <w:r w:rsidRPr="0051240E">
        <w:rPr>
          <w:rFonts w:ascii="Times New Roman" w:hAnsi="Times New Roman" w:cs="Times New Roman"/>
          <w:i/>
          <w:color w:val="000000"/>
          <w:sz w:val="28"/>
          <w:szCs w:val="28"/>
        </w:rPr>
        <w:t xml:space="preserve"> </w:t>
      </w:r>
      <w:proofErr w:type="gramStart"/>
      <w:r w:rsidRPr="0051240E">
        <w:rPr>
          <w:rStyle w:val="text"/>
          <w:rFonts w:ascii="Times New Roman" w:hAnsi="Times New Roman" w:cs="Times New Roman"/>
          <w:b/>
          <w:bCs/>
          <w:i/>
          <w:color w:val="000000"/>
          <w:sz w:val="28"/>
          <w:szCs w:val="28"/>
          <w:vertAlign w:val="superscript"/>
        </w:rPr>
        <w:t>18 </w:t>
      </w:r>
      <w:r w:rsidRPr="0051240E">
        <w:rPr>
          <w:rStyle w:val="text"/>
          <w:rFonts w:ascii="Times New Roman" w:hAnsi="Times New Roman" w:cs="Times New Roman"/>
          <w:i/>
          <w:color w:val="000000"/>
          <w:sz w:val="28"/>
          <w:szCs w:val="28"/>
        </w:rPr>
        <w:t>I</w:t>
      </w:r>
      <w:proofErr w:type="gramEnd"/>
      <w:r w:rsidRPr="0051240E">
        <w:rPr>
          <w:rStyle w:val="text"/>
          <w:rFonts w:ascii="Times New Roman" w:hAnsi="Times New Roman" w:cs="Times New Roman"/>
          <w:i/>
          <w:color w:val="000000"/>
          <w:sz w:val="28"/>
          <w:szCs w:val="28"/>
        </w:rPr>
        <w:t xml:space="preserve"> declare to you today that you shall surely perish. (Deuteronomy 30:15-18)</w:t>
      </w:r>
    </w:p>
    <w:p w:rsidR="00C669BD" w:rsidRDefault="006C0A1F" w:rsidP="00E15BE8">
      <w:pPr>
        <w:spacing w:line="240" w:lineRule="auto"/>
        <w:rPr>
          <w:rFonts w:ascii="Times New Roman" w:hAnsi="Times New Roman" w:cs="Times New Roman"/>
          <w:sz w:val="28"/>
          <w:szCs w:val="28"/>
        </w:rPr>
      </w:pPr>
      <w:r>
        <w:rPr>
          <w:rFonts w:ascii="Times New Roman" w:hAnsi="Times New Roman" w:cs="Times New Roman"/>
          <w:sz w:val="28"/>
          <w:szCs w:val="28"/>
        </w:rPr>
        <w:t xml:space="preserve">We are surrounded by a death culture.  People put bumper stickers of skulls and bones on their vehicles.  Our TVs depict the most-violent forms of interaction among men.  Rap music is often about disregarding others in the pursuit of pleasure. The children of Israel were not to touch a corpse.  There are basic sanitation and health reasons to observe that.  There is a symbolism throughout the Law as well.  If you touched death, you were now a carrier of defilement and considered unclean. Anyone who touched a corpse would have to be separated from the population.  </w:t>
      </w:r>
      <w:r w:rsidR="009654CE">
        <w:rPr>
          <w:rFonts w:ascii="Times New Roman" w:hAnsi="Times New Roman" w:cs="Times New Roman"/>
          <w:sz w:val="28"/>
          <w:szCs w:val="28"/>
        </w:rPr>
        <w:t>The idea of speaking to the dead is not a reality or possibility.  The devil promotes this imaginary pursuit.  Anyone reaching out to the dead is speaking to demons posing as dead relatives. Our imagination is fertile ground for all evil spiritual activity.</w:t>
      </w:r>
    </w:p>
    <w:p w:rsidR="009654CE" w:rsidRPr="009654CE" w:rsidRDefault="009654CE" w:rsidP="00E15BE8">
      <w:pPr>
        <w:spacing w:line="240" w:lineRule="auto"/>
        <w:rPr>
          <w:rFonts w:ascii="Times New Roman" w:hAnsi="Times New Roman" w:cs="Times New Roman"/>
          <w:i/>
          <w:sz w:val="28"/>
          <w:szCs w:val="28"/>
        </w:rPr>
      </w:pPr>
      <w:r w:rsidRPr="009654CE">
        <w:rPr>
          <w:rStyle w:val="text"/>
          <w:rFonts w:ascii="Times New Roman" w:hAnsi="Times New Roman" w:cs="Times New Roman"/>
          <w:i/>
          <w:color w:val="000000"/>
          <w:sz w:val="28"/>
          <w:szCs w:val="28"/>
        </w:rPr>
        <w:t xml:space="preserve">And inasmuch as it is </w:t>
      </w:r>
      <w:r w:rsidRPr="009654CE">
        <w:rPr>
          <w:rStyle w:val="text"/>
          <w:rFonts w:ascii="Times New Roman" w:hAnsi="Times New Roman" w:cs="Times New Roman"/>
          <w:i/>
          <w:color w:val="000000"/>
          <w:sz w:val="28"/>
          <w:szCs w:val="28"/>
          <w:vertAlign w:val="superscript"/>
        </w:rPr>
        <w:t>[</w:t>
      </w:r>
      <w:hyperlink r:id="rId16" w:anchor="fen-NASB-30133y" w:tooltip="See footnote y" w:history="1">
        <w:r w:rsidRPr="009654CE">
          <w:rPr>
            <w:rStyle w:val="Hyperlink"/>
            <w:rFonts w:ascii="Times New Roman" w:hAnsi="Times New Roman" w:cs="Times New Roman"/>
            <w:i/>
            <w:color w:val="631E16"/>
            <w:sz w:val="28"/>
            <w:szCs w:val="28"/>
            <w:u w:val="none"/>
            <w:vertAlign w:val="superscript"/>
          </w:rPr>
          <w:t>y</w:t>
        </w:r>
      </w:hyperlink>
      <w:r w:rsidRPr="009654CE">
        <w:rPr>
          <w:rStyle w:val="text"/>
          <w:rFonts w:ascii="Times New Roman" w:hAnsi="Times New Roman" w:cs="Times New Roman"/>
          <w:i/>
          <w:color w:val="000000"/>
          <w:sz w:val="28"/>
          <w:szCs w:val="28"/>
          <w:vertAlign w:val="superscript"/>
        </w:rPr>
        <w:t>]</w:t>
      </w:r>
      <w:r w:rsidRPr="009654CE">
        <w:rPr>
          <w:rStyle w:val="text"/>
          <w:rFonts w:ascii="Times New Roman" w:hAnsi="Times New Roman" w:cs="Times New Roman"/>
          <w:i/>
          <w:color w:val="000000"/>
          <w:sz w:val="28"/>
          <w:szCs w:val="28"/>
        </w:rPr>
        <w:t xml:space="preserve">appointed for men to die once and after this </w:t>
      </w:r>
      <w:r w:rsidRPr="009654CE">
        <w:rPr>
          <w:rStyle w:val="text"/>
          <w:rFonts w:ascii="Times New Roman" w:hAnsi="Times New Roman" w:cs="Times New Roman"/>
          <w:i/>
          <w:iCs/>
          <w:color w:val="000000"/>
          <w:sz w:val="28"/>
          <w:szCs w:val="28"/>
        </w:rPr>
        <w:t>comes</w:t>
      </w:r>
      <w:r w:rsidRPr="009654CE">
        <w:rPr>
          <w:rStyle w:val="text"/>
          <w:rFonts w:ascii="Times New Roman" w:hAnsi="Times New Roman" w:cs="Times New Roman"/>
          <w:i/>
          <w:color w:val="000000"/>
          <w:sz w:val="28"/>
          <w:szCs w:val="28"/>
        </w:rPr>
        <w:t xml:space="preserve"> judgment, (Hebrews 9:27)</w:t>
      </w:r>
    </w:p>
    <w:p w:rsidR="006C0A1F" w:rsidRDefault="006C0A1F" w:rsidP="00E15BE8">
      <w:pPr>
        <w:spacing w:line="240" w:lineRule="auto"/>
        <w:rPr>
          <w:rFonts w:ascii="Times New Roman" w:hAnsi="Times New Roman" w:cs="Times New Roman"/>
          <w:sz w:val="28"/>
          <w:szCs w:val="28"/>
        </w:rPr>
      </w:pPr>
      <w:r>
        <w:rPr>
          <w:rFonts w:ascii="Times New Roman" w:hAnsi="Times New Roman" w:cs="Times New Roman"/>
          <w:sz w:val="28"/>
          <w:szCs w:val="28"/>
        </w:rPr>
        <w:t xml:space="preserve">Likewise leprosy is a very contagious and dangerous and deadly disease that is highly-infectious.  Leprosy is a perfect example of how sin works.  One sick individual could destroy a whole town if he was allowed to mingle in the population.  Like sin, leprosy desensitizes you and takes away all feeling.  We tend to feel numb and uncaring when we choose to sin.  Sin leaves us all alone and at odds with ourselves and we become a menace to all of those around us.  </w:t>
      </w:r>
    </w:p>
    <w:p w:rsidR="006C0A1F" w:rsidRDefault="006C0A1F" w:rsidP="00E15BE8">
      <w:pPr>
        <w:spacing w:line="240" w:lineRule="auto"/>
        <w:rPr>
          <w:rFonts w:ascii="Times New Roman" w:hAnsi="Times New Roman" w:cs="Times New Roman"/>
          <w:sz w:val="28"/>
          <w:szCs w:val="28"/>
        </w:rPr>
      </w:pPr>
      <w:r>
        <w:rPr>
          <w:rFonts w:ascii="Times New Roman" w:hAnsi="Times New Roman" w:cs="Times New Roman"/>
          <w:sz w:val="28"/>
          <w:szCs w:val="28"/>
        </w:rPr>
        <w:t xml:space="preserve">Some sins are easily observed; and some are deep inside. The children of Israel were told to isolate any person who had a discharge, leaking infection, or any similar condition.  The hidden things in our hearts will manifest themselves in unpleasant ways that smear all over our environment.  </w:t>
      </w:r>
    </w:p>
    <w:p w:rsidR="00A517F7" w:rsidRDefault="007B3AA7" w:rsidP="00E15BE8">
      <w:pPr>
        <w:spacing w:line="240" w:lineRule="auto"/>
        <w:rPr>
          <w:rFonts w:ascii="Times New Roman" w:hAnsi="Times New Roman" w:cs="Times New Roman"/>
          <w:sz w:val="28"/>
          <w:szCs w:val="28"/>
        </w:rPr>
      </w:pPr>
      <w:r w:rsidRPr="007B3AA7">
        <w:rPr>
          <w:rFonts w:ascii="Times New Roman" w:hAnsi="Times New Roman" w:cs="Times New Roman"/>
          <w:b/>
          <w:sz w:val="28"/>
          <w:szCs w:val="28"/>
        </w:rPr>
        <w:t>Read Numbers 5:5-10</w:t>
      </w:r>
      <w:r>
        <w:rPr>
          <w:rFonts w:ascii="Times New Roman" w:hAnsi="Times New Roman" w:cs="Times New Roman"/>
          <w:sz w:val="28"/>
          <w:szCs w:val="28"/>
        </w:rPr>
        <w:t xml:space="preserve">: The Law requires that we repay any loss that we have brought upon others, plus 20%.  There is an inconvenience experienced by the victim.  In addition, the perpetrator </w:t>
      </w:r>
      <w:r w:rsidR="00736015">
        <w:rPr>
          <w:rFonts w:ascii="Times New Roman" w:hAnsi="Times New Roman" w:cs="Times New Roman"/>
          <w:sz w:val="28"/>
          <w:szCs w:val="28"/>
        </w:rPr>
        <w:t xml:space="preserve">should not think that h has nothing to lose.  We </w:t>
      </w:r>
      <w:r w:rsidR="00736015">
        <w:rPr>
          <w:rFonts w:ascii="Times New Roman" w:hAnsi="Times New Roman" w:cs="Times New Roman"/>
          <w:sz w:val="28"/>
          <w:szCs w:val="28"/>
        </w:rPr>
        <w:lastRenderedPageBreak/>
        <w:t>must pay for impacting our neighbor; but we are not required to force others to compensate us.</w:t>
      </w:r>
      <w:r w:rsidR="00302C0A">
        <w:rPr>
          <w:rFonts w:ascii="Times New Roman" w:hAnsi="Times New Roman" w:cs="Times New Roman"/>
          <w:sz w:val="28"/>
          <w:szCs w:val="28"/>
        </w:rPr>
        <w:t xml:space="preserve">  An eye for an eye is a limitation of payment.  It is not a minimum payment requirement if you do not want to force restitution.  </w:t>
      </w:r>
    </w:p>
    <w:p w:rsidR="00302C0A" w:rsidRDefault="00302C0A" w:rsidP="00E15BE8">
      <w:pPr>
        <w:spacing w:line="240" w:lineRule="auto"/>
        <w:rPr>
          <w:rFonts w:ascii="Times New Roman" w:hAnsi="Times New Roman" w:cs="Times New Roman"/>
          <w:sz w:val="28"/>
          <w:szCs w:val="28"/>
        </w:rPr>
      </w:pPr>
      <w:r>
        <w:rPr>
          <w:rFonts w:ascii="Times New Roman" w:hAnsi="Times New Roman" w:cs="Times New Roman"/>
          <w:sz w:val="28"/>
          <w:szCs w:val="28"/>
        </w:rPr>
        <w:t xml:space="preserve">In some situations it is impossible to make up a loss to a person.  In that case the penalty payment goes to the priest.  </w:t>
      </w:r>
    </w:p>
    <w:p w:rsidR="000D49F9" w:rsidRDefault="000D49F9" w:rsidP="00E15BE8">
      <w:pPr>
        <w:spacing w:line="240" w:lineRule="auto"/>
        <w:rPr>
          <w:rFonts w:ascii="Times New Roman" w:hAnsi="Times New Roman" w:cs="Times New Roman"/>
          <w:sz w:val="28"/>
          <w:szCs w:val="28"/>
        </w:rPr>
      </w:pPr>
      <w:r w:rsidRPr="000D49F9">
        <w:rPr>
          <w:rFonts w:ascii="Times New Roman" w:hAnsi="Times New Roman" w:cs="Times New Roman"/>
          <w:b/>
          <w:sz w:val="28"/>
          <w:szCs w:val="28"/>
        </w:rPr>
        <w:t>Read Numbers 5:</w:t>
      </w:r>
      <w:r w:rsidR="00C2283E">
        <w:rPr>
          <w:rFonts w:ascii="Times New Roman" w:hAnsi="Times New Roman" w:cs="Times New Roman"/>
          <w:b/>
          <w:sz w:val="28"/>
          <w:szCs w:val="28"/>
        </w:rPr>
        <w:t>1</w:t>
      </w:r>
      <w:r w:rsidRPr="000D49F9">
        <w:rPr>
          <w:rFonts w:ascii="Times New Roman" w:hAnsi="Times New Roman" w:cs="Times New Roman"/>
          <w:b/>
          <w:sz w:val="28"/>
          <w:szCs w:val="28"/>
        </w:rPr>
        <w:t>1-31</w:t>
      </w:r>
      <w:r>
        <w:rPr>
          <w:rFonts w:ascii="Times New Roman" w:hAnsi="Times New Roman" w:cs="Times New Roman"/>
          <w:sz w:val="28"/>
          <w:szCs w:val="28"/>
        </w:rPr>
        <w:t xml:space="preserve">: The Law also had supernatural powers to reveal sin.  A jealous husband who was suspicious that his wife was cheating on him could test her fidelity.  The jealousy offering was </w:t>
      </w:r>
      <w:r w:rsidR="0020382E">
        <w:rPr>
          <w:rFonts w:ascii="Times New Roman" w:hAnsi="Times New Roman" w:cs="Times New Roman"/>
          <w:sz w:val="28"/>
          <w:szCs w:val="28"/>
        </w:rPr>
        <w:t xml:space="preserve">done with grain.  Unlike the grain offering, there was no oil or frankincense poured on it.  The oil represents joy; and the frankincense represented thankfulness and worshipful prayer.  The grain offerings were a joyous spontaneous loosely-governed way to praise God.  The jealousy offering was completely unlike the joyful expressions of the meal offering.  The jealousy offering was a somber sin investigation.  You would thoroughly embarrass your wife and yourself if you were wrong.  </w:t>
      </w:r>
      <w:r w:rsidR="00616D36">
        <w:rPr>
          <w:rFonts w:ascii="Times New Roman" w:hAnsi="Times New Roman" w:cs="Times New Roman"/>
          <w:sz w:val="28"/>
          <w:szCs w:val="28"/>
        </w:rPr>
        <w:t>We subconsciously know if we are in the wrong.  Many times we will actually begin to unknowingly punish ourselves.</w:t>
      </w:r>
    </w:p>
    <w:p w:rsidR="0020382E" w:rsidRDefault="0020382E" w:rsidP="0020382E">
      <w:pPr>
        <w:spacing w:line="240" w:lineRule="auto"/>
        <w:rPr>
          <w:rStyle w:val="text"/>
          <w:rFonts w:ascii="Times New Roman" w:hAnsi="Times New Roman" w:cs="Times New Roman"/>
          <w:color w:val="000000"/>
          <w:sz w:val="28"/>
          <w:szCs w:val="28"/>
        </w:rPr>
      </w:pPr>
      <w:proofErr w:type="gramStart"/>
      <w:r w:rsidRPr="0020382E">
        <w:rPr>
          <w:rStyle w:val="text"/>
          <w:rFonts w:ascii="Times New Roman" w:hAnsi="Times New Roman" w:cs="Times New Roman"/>
          <w:i/>
          <w:color w:val="000000"/>
          <w:sz w:val="28"/>
          <w:szCs w:val="28"/>
        </w:rPr>
        <w:t>let</w:t>
      </w:r>
      <w:proofErr w:type="gramEnd"/>
      <w:r w:rsidRPr="0020382E">
        <w:rPr>
          <w:rStyle w:val="text"/>
          <w:rFonts w:ascii="Times New Roman" w:hAnsi="Times New Roman" w:cs="Times New Roman"/>
          <w:i/>
          <w:color w:val="000000"/>
          <w:sz w:val="28"/>
          <w:szCs w:val="28"/>
        </w:rPr>
        <w:t xml:space="preserve"> us not love with word or with tongue, but </w:t>
      </w:r>
      <w:proofErr w:type="spellStart"/>
      <w:r w:rsidRPr="0020382E">
        <w:rPr>
          <w:rStyle w:val="text"/>
          <w:rFonts w:ascii="Times New Roman" w:hAnsi="Times New Roman" w:cs="Times New Roman"/>
          <w:i/>
          <w:color w:val="000000"/>
          <w:sz w:val="28"/>
          <w:szCs w:val="28"/>
        </w:rPr>
        <w:t>in deed</w:t>
      </w:r>
      <w:proofErr w:type="spellEnd"/>
      <w:r w:rsidRPr="0020382E">
        <w:rPr>
          <w:rStyle w:val="text"/>
          <w:rFonts w:ascii="Times New Roman" w:hAnsi="Times New Roman" w:cs="Times New Roman"/>
          <w:i/>
          <w:color w:val="000000"/>
          <w:sz w:val="28"/>
          <w:szCs w:val="28"/>
        </w:rPr>
        <w:t xml:space="preserve"> and truth.</w:t>
      </w:r>
      <w:r w:rsidRPr="0020382E">
        <w:rPr>
          <w:rFonts w:ascii="Times New Roman" w:hAnsi="Times New Roman" w:cs="Times New Roman"/>
          <w:i/>
          <w:color w:val="000000"/>
          <w:sz w:val="28"/>
          <w:szCs w:val="28"/>
        </w:rPr>
        <w:t xml:space="preserve"> </w:t>
      </w:r>
      <w:r w:rsidRPr="0020382E">
        <w:rPr>
          <w:rStyle w:val="text"/>
          <w:rFonts w:ascii="Times New Roman" w:hAnsi="Times New Roman" w:cs="Times New Roman"/>
          <w:b/>
          <w:bCs/>
          <w:i/>
          <w:color w:val="000000"/>
          <w:sz w:val="28"/>
          <w:szCs w:val="28"/>
          <w:vertAlign w:val="superscript"/>
        </w:rPr>
        <w:t>19 </w:t>
      </w:r>
      <w:r w:rsidRPr="0020382E">
        <w:rPr>
          <w:rStyle w:val="text"/>
          <w:rFonts w:ascii="Times New Roman" w:hAnsi="Times New Roman" w:cs="Times New Roman"/>
          <w:i/>
          <w:color w:val="000000"/>
          <w:sz w:val="28"/>
          <w:szCs w:val="28"/>
        </w:rPr>
        <w:t xml:space="preserve">We will know by this that we are of the truth, and will </w:t>
      </w:r>
      <w:r w:rsidRPr="0020382E">
        <w:rPr>
          <w:rStyle w:val="text"/>
          <w:rFonts w:ascii="Times New Roman" w:hAnsi="Times New Roman" w:cs="Times New Roman"/>
          <w:i/>
          <w:color w:val="000000"/>
          <w:sz w:val="28"/>
          <w:szCs w:val="28"/>
          <w:vertAlign w:val="superscript"/>
        </w:rPr>
        <w:t>[</w:t>
      </w:r>
      <w:proofErr w:type="spellStart"/>
      <w:r w:rsidRPr="0020382E">
        <w:rPr>
          <w:rStyle w:val="text"/>
          <w:rFonts w:ascii="Times New Roman" w:hAnsi="Times New Roman" w:cs="Times New Roman"/>
          <w:i/>
          <w:color w:val="000000"/>
          <w:sz w:val="28"/>
          <w:szCs w:val="28"/>
          <w:vertAlign w:val="superscript"/>
        </w:rPr>
        <w:fldChar w:fldCharType="begin"/>
      </w:r>
      <w:r w:rsidRPr="0020382E">
        <w:rPr>
          <w:rStyle w:val="text"/>
          <w:rFonts w:ascii="Times New Roman" w:hAnsi="Times New Roman" w:cs="Times New Roman"/>
          <w:i/>
          <w:color w:val="000000"/>
          <w:sz w:val="28"/>
          <w:szCs w:val="28"/>
          <w:vertAlign w:val="superscript"/>
        </w:rPr>
        <w:instrText xml:space="preserve"> HYPERLINK "https://www.biblegateway.com/passage/?search=1+john+3&amp;version=NASB" \l "fen-NASB-30599i" \o "See footnote i" </w:instrText>
      </w:r>
      <w:r w:rsidRPr="0020382E">
        <w:rPr>
          <w:rStyle w:val="text"/>
          <w:rFonts w:ascii="Times New Roman" w:hAnsi="Times New Roman" w:cs="Times New Roman"/>
          <w:i/>
          <w:color w:val="000000"/>
          <w:sz w:val="28"/>
          <w:szCs w:val="28"/>
          <w:vertAlign w:val="superscript"/>
        </w:rPr>
        <w:fldChar w:fldCharType="separate"/>
      </w:r>
      <w:r w:rsidRPr="0020382E">
        <w:rPr>
          <w:rStyle w:val="Hyperlink"/>
          <w:rFonts w:ascii="Times New Roman" w:hAnsi="Times New Roman" w:cs="Times New Roman"/>
          <w:i/>
          <w:color w:val="631E16"/>
          <w:sz w:val="28"/>
          <w:szCs w:val="28"/>
          <w:u w:val="none"/>
          <w:vertAlign w:val="superscript"/>
        </w:rPr>
        <w:t>i</w:t>
      </w:r>
      <w:proofErr w:type="spellEnd"/>
      <w:r w:rsidRPr="0020382E">
        <w:rPr>
          <w:rStyle w:val="text"/>
          <w:rFonts w:ascii="Times New Roman" w:hAnsi="Times New Roman" w:cs="Times New Roman"/>
          <w:i/>
          <w:color w:val="000000"/>
          <w:sz w:val="28"/>
          <w:szCs w:val="28"/>
          <w:vertAlign w:val="superscript"/>
        </w:rPr>
        <w:fldChar w:fldCharType="end"/>
      </w:r>
      <w:r w:rsidRPr="0020382E">
        <w:rPr>
          <w:rStyle w:val="text"/>
          <w:rFonts w:ascii="Times New Roman" w:hAnsi="Times New Roman" w:cs="Times New Roman"/>
          <w:i/>
          <w:color w:val="000000"/>
          <w:sz w:val="28"/>
          <w:szCs w:val="28"/>
          <w:vertAlign w:val="superscript"/>
        </w:rPr>
        <w:t>]</w:t>
      </w:r>
      <w:r w:rsidRPr="0020382E">
        <w:rPr>
          <w:rStyle w:val="text"/>
          <w:rFonts w:ascii="Times New Roman" w:hAnsi="Times New Roman" w:cs="Times New Roman"/>
          <w:i/>
          <w:color w:val="000000"/>
          <w:sz w:val="28"/>
          <w:szCs w:val="28"/>
        </w:rPr>
        <w:t>assure our heart before Him (1 John 3:18-19)</w:t>
      </w:r>
    </w:p>
    <w:p w:rsidR="00616D36" w:rsidRDefault="00616D36" w:rsidP="0020382E">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On the other hand; we have nothing to be concerned about if we are not guilty.  The weight of guilt does not land on us.</w:t>
      </w:r>
    </w:p>
    <w:p w:rsidR="00616D36" w:rsidRDefault="00616D36" w:rsidP="00616D36">
      <w:pPr>
        <w:spacing w:line="240" w:lineRule="auto"/>
        <w:rPr>
          <w:rStyle w:val="text"/>
          <w:rFonts w:ascii="Times New Roman" w:hAnsi="Times New Roman" w:cs="Times New Roman"/>
          <w:color w:val="000000"/>
          <w:sz w:val="28"/>
          <w:szCs w:val="28"/>
        </w:rPr>
      </w:pPr>
      <w:r w:rsidRPr="00616D36">
        <w:rPr>
          <w:rStyle w:val="text"/>
          <w:rFonts w:ascii="Times New Roman" w:hAnsi="Times New Roman" w:cs="Times New Roman"/>
          <w:i/>
          <w:color w:val="000000"/>
          <w:sz w:val="28"/>
          <w:szCs w:val="28"/>
        </w:rPr>
        <w:t xml:space="preserve">Like a sparrow in </w:t>
      </w:r>
      <w:r w:rsidRPr="00616D36">
        <w:rPr>
          <w:rStyle w:val="text"/>
          <w:rFonts w:ascii="Times New Roman" w:hAnsi="Times New Roman" w:cs="Times New Roman"/>
          <w:i/>
          <w:iCs/>
          <w:color w:val="000000"/>
          <w:sz w:val="28"/>
          <w:szCs w:val="28"/>
        </w:rPr>
        <w:t>its</w:t>
      </w:r>
      <w:r w:rsidRPr="00616D36">
        <w:rPr>
          <w:rStyle w:val="text"/>
          <w:rFonts w:ascii="Times New Roman" w:hAnsi="Times New Roman" w:cs="Times New Roman"/>
          <w:i/>
          <w:color w:val="000000"/>
          <w:sz w:val="28"/>
          <w:szCs w:val="28"/>
        </w:rPr>
        <w:t xml:space="preserve"> </w:t>
      </w:r>
      <w:r w:rsidRPr="00616D36">
        <w:rPr>
          <w:rStyle w:val="text"/>
          <w:rFonts w:ascii="Times New Roman" w:hAnsi="Times New Roman" w:cs="Times New Roman"/>
          <w:i/>
          <w:color w:val="000000"/>
          <w:sz w:val="28"/>
          <w:szCs w:val="28"/>
          <w:vertAlign w:val="superscript"/>
        </w:rPr>
        <w:t>[</w:t>
      </w:r>
      <w:hyperlink r:id="rId17" w:anchor="fen-NASB-17144a" w:tooltip="See footnote a" w:history="1">
        <w:r w:rsidRPr="00616D36">
          <w:rPr>
            <w:rStyle w:val="Hyperlink"/>
            <w:rFonts w:ascii="Times New Roman" w:hAnsi="Times New Roman" w:cs="Times New Roman"/>
            <w:i/>
            <w:color w:val="631E16"/>
            <w:sz w:val="28"/>
            <w:szCs w:val="28"/>
            <w:u w:val="none"/>
            <w:vertAlign w:val="superscript"/>
          </w:rPr>
          <w:t>a</w:t>
        </w:r>
      </w:hyperlink>
      <w:r w:rsidRPr="00616D36">
        <w:rPr>
          <w:rStyle w:val="text"/>
          <w:rFonts w:ascii="Times New Roman" w:hAnsi="Times New Roman" w:cs="Times New Roman"/>
          <w:i/>
          <w:color w:val="000000"/>
          <w:sz w:val="28"/>
          <w:szCs w:val="28"/>
          <w:vertAlign w:val="superscript"/>
        </w:rPr>
        <w:t>]</w:t>
      </w:r>
      <w:r w:rsidRPr="00616D36">
        <w:rPr>
          <w:rStyle w:val="text"/>
          <w:rFonts w:ascii="Times New Roman" w:hAnsi="Times New Roman" w:cs="Times New Roman"/>
          <w:i/>
          <w:color w:val="000000"/>
          <w:sz w:val="28"/>
          <w:szCs w:val="28"/>
        </w:rPr>
        <w:t xml:space="preserve">flitting, like a swallow in </w:t>
      </w:r>
      <w:r w:rsidRPr="00616D36">
        <w:rPr>
          <w:rStyle w:val="text"/>
          <w:rFonts w:ascii="Times New Roman" w:hAnsi="Times New Roman" w:cs="Times New Roman"/>
          <w:i/>
          <w:iCs/>
          <w:color w:val="000000"/>
          <w:sz w:val="28"/>
          <w:szCs w:val="28"/>
        </w:rPr>
        <w:t>its</w:t>
      </w:r>
      <w:r w:rsidRPr="00616D36">
        <w:rPr>
          <w:rStyle w:val="text"/>
          <w:rFonts w:ascii="Times New Roman" w:hAnsi="Times New Roman" w:cs="Times New Roman"/>
          <w:i/>
          <w:color w:val="000000"/>
          <w:sz w:val="28"/>
          <w:szCs w:val="28"/>
        </w:rPr>
        <w:t xml:space="preserve"> flying</w:t>
      </w:r>
      <w:proofErr w:type="gramStart"/>
      <w:r w:rsidRPr="00616D36">
        <w:rPr>
          <w:rStyle w:val="text"/>
          <w:rFonts w:ascii="Times New Roman" w:hAnsi="Times New Roman" w:cs="Times New Roman"/>
          <w:i/>
          <w:color w:val="000000"/>
          <w:sz w:val="28"/>
          <w:szCs w:val="28"/>
        </w:rPr>
        <w:t>,  So</w:t>
      </w:r>
      <w:proofErr w:type="gramEnd"/>
      <w:r w:rsidRPr="00616D36">
        <w:rPr>
          <w:rStyle w:val="text"/>
          <w:rFonts w:ascii="Times New Roman" w:hAnsi="Times New Roman" w:cs="Times New Roman"/>
          <w:i/>
          <w:color w:val="000000"/>
          <w:sz w:val="28"/>
          <w:szCs w:val="28"/>
        </w:rPr>
        <w:t xml:space="preserve"> a curse without cause does not </w:t>
      </w:r>
      <w:r w:rsidRPr="00616D36">
        <w:rPr>
          <w:rStyle w:val="text"/>
          <w:rFonts w:ascii="Times New Roman" w:hAnsi="Times New Roman" w:cs="Times New Roman"/>
          <w:i/>
          <w:color w:val="000000"/>
          <w:sz w:val="28"/>
          <w:szCs w:val="28"/>
          <w:vertAlign w:val="superscript"/>
        </w:rPr>
        <w:t>[</w:t>
      </w:r>
      <w:hyperlink r:id="rId18" w:anchor="fen-NASB-17144b" w:tooltip="See footnote b" w:history="1">
        <w:r w:rsidRPr="00616D36">
          <w:rPr>
            <w:rStyle w:val="Hyperlink"/>
            <w:rFonts w:ascii="Times New Roman" w:hAnsi="Times New Roman" w:cs="Times New Roman"/>
            <w:i/>
            <w:color w:val="631E16"/>
            <w:sz w:val="28"/>
            <w:szCs w:val="28"/>
            <w:u w:val="none"/>
            <w:vertAlign w:val="superscript"/>
          </w:rPr>
          <w:t>b</w:t>
        </w:r>
      </w:hyperlink>
      <w:r w:rsidRPr="00616D36">
        <w:rPr>
          <w:rStyle w:val="text"/>
          <w:rFonts w:ascii="Times New Roman" w:hAnsi="Times New Roman" w:cs="Times New Roman"/>
          <w:i/>
          <w:color w:val="000000"/>
          <w:sz w:val="28"/>
          <w:szCs w:val="28"/>
          <w:vertAlign w:val="superscript"/>
        </w:rPr>
        <w:t>]</w:t>
      </w:r>
      <w:r w:rsidRPr="00616D36">
        <w:rPr>
          <w:rStyle w:val="text"/>
          <w:rFonts w:ascii="Times New Roman" w:hAnsi="Times New Roman" w:cs="Times New Roman"/>
          <w:i/>
          <w:color w:val="000000"/>
          <w:sz w:val="28"/>
          <w:szCs w:val="28"/>
        </w:rPr>
        <w:t>alight. (Proverbs 26:2)</w:t>
      </w:r>
    </w:p>
    <w:p w:rsidR="00616D36" w:rsidRDefault="00616D36" w:rsidP="00616D36">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The second part of the jealousy offering involves the priest taking some dust from the floor of the tabernacle, and putting it in a clay jug filled with water.  The woman is to drink from it.  If she is guilty it will become bitter to the taste.  Her thigh will shrivel and her belly will swell up.  If she has been faithful to her husband she will not experience the bitterness or adverse health effects.  Sin always leads to bitterness and compromised health.</w:t>
      </w:r>
    </w:p>
    <w:p w:rsidR="00C2283E" w:rsidRDefault="00C2283E" w:rsidP="00616D36">
      <w:pPr>
        <w:spacing w:line="24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Moses used a similar method to make the people drink the bitterness of their sin when they made a golden calf at Mount Sinai.  He burned the calf, ground it into powder, sprinkled it over water…and made them drink it.</w:t>
      </w:r>
    </w:p>
    <w:p w:rsidR="00C2283E" w:rsidRDefault="00C2283E" w:rsidP="00C2283E">
      <w:pPr>
        <w:spacing w:line="240" w:lineRule="auto"/>
        <w:rPr>
          <w:rFonts w:ascii="Times New Roman" w:hAnsi="Times New Roman" w:cs="Times New Roman"/>
          <w:i/>
          <w:color w:val="000000"/>
          <w:sz w:val="28"/>
          <w:szCs w:val="28"/>
        </w:rPr>
      </w:pPr>
      <w:r w:rsidRPr="00C2283E">
        <w:rPr>
          <w:rFonts w:ascii="Times New Roman" w:hAnsi="Times New Roman" w:cs="Times New Roman"/>
          <w:i/>
          <w:color w:val="000000"/>
          <w:sz w:val="28"/>
          <w:szCs w:val="28"/>
        </w:rPr>
        <w:t xml:space="preserve">It came about, as soon as </w:t>
      </w:r>
      <w:r w:rsidRPr="00C2283E">
        <w:rPr>
          <w:rFonts w:ascii="Times New Roman" w:hAnsi="Times New Roman" w:cs="Times New Roman"/>
          <w:i/>
          <w:color w:val="000000"/>
          <w:sz w:val="28"/>
          <w:szCs w:val="28"/>
          <w:vertAlign w:val="superscript"/>
        </w:rPr>
        <w:t>[</w:t>
      </w:r>
      <w:hyperlink r:id="rId19" w:anchor="fen-NASB-2458j" w:tooltip="See footnote j" w:history="1">
        <w:r w:rsidRPr="00C2283E">
          <w:rPr>
            <w:rFonts w:ascii="Times New Roman" w:hAnsi="Times New Roman" w:cs="Times New Roman"/>
            <w:i/>
            <w:color w:val="631E16"/>
            <w:sz w:val="28"/>
            <w:szCs w:val="28"/>
            <w:vertAlign w:val="superscript"/>
          </w:rPr>
          <w:t>j</w:t>
        </w:r>
      </w:hyperlink>
      <w:proofErr w:type="gramStart"/>
      <w:r w:rsidRPr="00C2283E">
        <w:rPr>
          <w:rFonts w:ascii="Times New Roman" w:hAnsi="Times New Roman" w:cs="Times New Roman"/>
          <w:i/>
          <w:color w:val="000000"/>
          <w:sz w:val="28"/>
          <w:szCs w:val="28"/>
          <w:vertAlign w:val="superscript"/>
        </w:rPr>
        <w:t>]</w:t>
      </w:r>
      <w:r w:rsidRPr="00C2283E">
        <w:rPr>
          <w:rFonts w:ascii="Times New Roman" w:hAnsi="Times New Roman" w:cs="Times New Roman"/>
          <w:i/>
          <w:color w:val="000000"/>
          <w:sz w:val="28"/>
          <w:szCs w:val="28"/>
        </w:rPr>
        <w:t>Moses</w:t>
      </w:r>
      <w:proofErr w:type="gramEnd"/>
      <w:r w:rsidRPr="00C2283E">
        <w:rPr>
          <w:rFonts w:ascii="Times New Roman" w:hAnsi="Times New Roman" w:cs="Times New Roman"/>
          <w:i/>
          <w:color w:val="000000"/>
          <w:sz w:val="28"/>
          <w:szCs w:val="28"/>
        </w:rPr>
        <w:t xml:space="preserve"> came near the camp, that he saw the calf and </w:t>
      </w:r>
      <w:r w:rsidRPr="00C2283E">
        <w:rPr>
          <w:rFonts w:ascii="Times New Roman" w:hAnsi="Times New Roman" w:cs="Times New Roman"/>
          <w:i/>
          <w:iCs/>
          <w:color w:val="000000"/>
          <w:sz w:val="28"/>
          <w:szCs w:val="28"/>
        </w:rPr>
        <w:t>the</w:t>
      </w:r>
      <w:r w:rsidRPr="00C2283E">
        <w:rPr>
          <w:rFonts w:ascii="Times New Roman" w:hAnsi="Times New Roman" w:cs="Times New Roman"/>
          <w:i/>
          <w:color w:val="000000"/>
          <w:sz w:val="28"/>
          <w:szCs w:val="28"/>
        </w:rPr>
        <w:t xml:space="preserve"> dancing; and Moses’ anger burned, and he threw the tablets from his hands and shattered them </w:t>
      </w:r>
      <w:r w:rsidRPr="00C2283E">
        <w:rPr>
          <w:rFonts w:ascii="Times New Roman" w:hAnsi="Times New Roman" w:cs="Times New Roman"/>
          <w:i/>
          <w:color w:val="000000"/>
          <w:sz w:val="28"/>
          <w:szCs w:val="28"/>
          <w:vertAlign w:val="superscript"/>
        </w:rPr>
        <w:t>[</w:t>
      </w:r>
      <w:hyperlink r:id="rId20" w:anchor="fen-NASB-2458k" w:tooltip="See footnote k" w:history="1">
        <w:r w:rsidRPr="00C2283E">
          <w:rPr>
            <w:rFonts w:ascii="Times New Roman" w:hAnsi="Times New Roman" w:cs="Times New Roman"/>
            <w:i/>
            <w:color w:val="631E16"/>
            <w:sz w:val="28"/>
            <w:szCs w:val="28"/>
            <w:vertAlign w:val="superscript"/>
          </w:rPr>
          <w:t>k</w:t>
        </w:r>
      </w:hyperlink>
      <w:r w:rsidRPr="00C2283E">
        <w:rPr>
          <w:rFonts w:ascii="Times New Roman" w:hAnsi="Times New Roman" w:cs="Times New Roman"/>
          <w:i/>
          <w:color w:val="000000"/>
          <w:sz w:val="28"/>
          <w:szCs w:val="28"/>
          <w:vertAlign w:val="superscript"/>
        </w:rPr>
        <w:t>]</w:t>
      </w:r>
      <w:r w:rsidRPr="00C2283E">
        <w:rPr>
          <w:rFonts w:ascii="Times New Roman" w:hAnsi="Times New Roman" w:cs="Times New Roman"/>
          <w:i/>
          <w:color w:val="000000"/>
          <w:sz w:val="28"/>
          <w:szCs w:val="28"/>
        </w:rPr>
        <w:t xml:space="preserve">at the foot of the mountain. </w:t>
      </w:r>
      <w:r w:rsidRPr="00C2283E">
        <w:rPr>
          <w:rFonts w:ascii="Times New Roman" w:hAnsi="Times New Roman" w:cs="Times New Roman"/>
          <w:b/>
          <w:bCs/>
          <w:i/>
          <w:color w:val="000000"/>
          <w:sz w:val="28"/>
          <w:szCs w:val="28"/>
          <w:vertAlign w:val="superscript"/>
        </w:rPr>
        <w:t>20 </w:t>
      </w:r>
      <w:r w:rsidRPr="00C2283E">
        <w:rPr>
          <w:rFonts w:ascii="Times New Roman" w:hAnsi="Times New Roman" w:cs="Times New Roman"/>
          <w:i/>
          <w:color w:val="000000"/>
          <w:sz w:val="28"/>
          <w:szCs w:val="28"/>
        </w:rPr>
        <w:t xml:space="preserve">He took the calf which they had </w:t>
      </w:r>
      <w:r w:rsidRPr="00C2283E">
        <w:rPr>
          <w:rFonts w:ascii="Times New Roman" w:hAnsi="Times New Roman" w:cs="Times New Roman"/>
          <w:i/>
          <w:color w:val="000000"/>
          <w:sz w:val="28"/>
          <w:szCs w:val="28"/>
        </w:rPr>
        <w:lastRenderedPageBreak/>
        <w:t xml:space="preserve">made and burned </w:t>
      </w:r>
      <w:r w:rsidRPr="00C2283E">
        <w:rPr>
          <w:rFonts w:ascii="Times New Roman" w:hAnsi="Times New Roman" w:cs="Times New Roman"/>
          <w:i/>
          <w:iCs/>
          <w:color w:val="000000"/>
          <w:sz w:val="28"/>
          <w:szCs w:val="28"/>
        </w:rPr>
        <w:t>it</w:t>
      </w:r>
      <w:r w:rsidRPr="00C2283E">
        <w:rPr>
          <w:rFonts w:ascii="Times New Roman" w:hAnsi="Times New Roman" w:cs="Times New Roman"/>
          <w:i/>
          <w:color w:val="000000"/>
          <w:sz w:val="28"/>
          <w:szCs w:val="28"/>
        </w:rPr>
        <w:t xml:space="preserve"> with fire, and ground it to powder, and scattered it over the surface of the water and made the sons of Israel drink </w:t>
      </w:r>
      <w:r w:rsidRPr="00C2283E">
        <w:rPr>
          <w:rFonts w:ascii="Times New Roman" w:hAnsi="Times New Roman" w:cs="Times New Roman"/>
          <w:i/>
          <w:iCs/>
          <w:color w:val="000000"/>
          <w:sz w:val="28"/>
          <w:szCs w:val="28"/>
        </w:rPr>
        <w:t>it</w:t>
      </w:r>
      <w:r w:rsidRPr="00C2283E">
        <w:rPr>
          <w:rFonts w:ascii="Times New Roman" w:hAnsi="Times New Roman" w:cs="Times New Roman"/>
          <w:i/>
          <w:color w:val="000000"/>
          <w:sz w:val="28"/>
          <w:szCs w:val="28"/>
        </w:rPr>
        <w:t>.</w:t>
      </w:r>
      <w:r w:rsidRPr="00C2283E">
        <w:rPr>
          <w:rFonts w:ascii="Times New Roman" w:hAnsi="Times New Roman" w:cs="Times New Roman"/>
          <w:i/>
          <w:color w:val="000000"/>
          <w:sz w:val="28"/>
          <w:szCs w:val="28"/>
        </w:rPr>
        <w:t xml:space="preserve"> (Exodus 32:19-20)</w:t>
      </w:r>
    </w:p>
    <w:p w:rsidR="001908B8" w:rsidRPr="001908B8" w:rsidRDefault="001908B8" w:rsidP="00C2283E">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To drink the bitter residue of your own ways is the same concept of taking a taste of our own medicine.</w:t>
      </w:r>
    </w:p>
    <w:p w:rsidR="00C2283E" w:rsidRDefault="00C2283E" w:rsidP="00C2283E">
      <w:pPr>
        <w:spacing w:line="240" w:lineRule="auto"/>
        <w:rPr>
          <w:rFonts w:ascii="Times New Roman" w:eastAsia="Times New Roman" w:hAnsi="Times New Roman" w:cs="Times New Roman"/>
          <w:color w:val="000000"/>
          <w:sz w:val="28"/>
          <w:szCs w:val="28"/>
        </w:rPr>
      </w:pPr>
      <w:r w:rsidRPr="00C2283E">
        <w:rPr>
          <w:rFonts w:ascii="Times New Roman" w:eastAsia="Times New Roman" w:hAnsi="Times New Roman" w:cs="Times New Roman"/>
          <w:i/>
          <w:color w:val="000000"/>
          <w:sz w:val="28"/>
          <w:szCs w:val="28"/>
        </w:rPr>
        <w:t>“I said to the boastful, ‘Do not boast,’</w:t>
      </w:r>
      <w:r w:rsidRPr="00C2283E">
        <w:rPr>
          <w:rFonts w:ascii="Times New Roman" w:eastAsia="Times New Roman" w:hAnsi="Times New Roman" w:cs="Times New Roman"/>
          <w:i/>
          <w:color w:val="000000"/>
          <w:sz w:val="28"/>
          <w:szCs w:val="28"/>
        </w:rPr>
        <w:t xml:space="preserve"> </w:t>
      </w:r>
      <w:r w:rsidRPr="00C2283E">
        <w:rPr>
          <w:rFonts w:ascii="Times New Roman" w:eastAsia="Times New Roman" w:hAnsi="Times New Roman" w:cs="Times New Roman"/>
          <w:i/>
          <w:color w:val="000000"/>
          <w:sz w:val="28"/>
          <w:szCs w:val="28"/>
        </w:rPr>
        <w:t>And to the wicked, ‘Do not lift up the horn</w:t>
      </w:r>
      <w:proofErr w:type="gramStart"/>
      <w:r w:rsidRPr="00C2283E">
        <w:rPr>
          <w:rFonts w:ascii="Times New Roman" w:eastAsia="Times New Roman" w:hAnsi="Times New Roman" w:cs="Times New Roman"/>
          <w:i/>
          <w:color w:val="000000"/>
          <w:sz w:val="28"/>
          <w:szCs w:val="28"/>
        </w:rPr>
        <w:t>;</w:t>
      </w:r>
      <w:proofErr w:type="gramEnd"/>
      <w:r w:rsidRPr="00C2283E">
        <w:rPr>
          <w:rFonts w:ascii="Times New Roman" w:eastAsia="Times New Roman" w:hAnsi="Times New Roman" w:cs="Times New Roman"/>
          <w:i/>
          <w:color w:val="000000"/>
          <w:sz w:val="28"/>
          <w:szCs w:val="28"/>
        </w:rPr>
        <w:br/>
      </w:r>
      <w:r w:rsidRPr="00C2283E">
        <w:rPr>
          <w:rFonts w:ascii="Times New Roman" w:eastAsia="Times New Roman" w:hAnsi="Times New Roman" w:cs="Times New Roman"/>
          <w:b/>
          <w:bCs/>
          <w:i/>
          <w:color w:val="000000"/>
          <w:sz w:val="28"/>
          <w:szCs w:val="28"/>
          <w:vertAlign w:val="superscript"/>
        </w:rPr>
        <w:t>5 </w:t>
      </w:r>
      <w:r w:rsidRPr="00C2283E">
        <w:rPr>
          <w:rFonts w:ascii="Times New Roman" w:eastAsia="Times New Roman" w:hAnsi="Times New Roman" w:cs="Times New Roman"/>
          <w:i/>
          <w:color w:val="000000"/>
          <w:sz w:val="28"/>
          <w:szCs w:val="28"/>
        </w:rPr>
        <w:t>Do not lift up your horn on high,</w:t>
      </w:r>
      <w:r w:rsidRPr="00C2283E">
        <w:rPr>
          <w:rFonts w:ascii="Times New Roman" w:eastAsia="Times New Roman" w:hAnsi="Times New Roman" w:cs="Times New Roman"/>
          <w:i/>
          <w:color w:val="000000"/>
          <w:sz w:val="28"/>
          <w:szCs w:val="28"/>
        </w:rPr>
        <w:t xml:space="preserve"> </w:t>
      </w:r>
      <w:r w:rsidRPr="00C2283E">
        <w:rPr>
          <w:rFonts w:ascii="Times New Roman" w:eastAsia="Times New Roman" w:hAnsi="Times New Roman" w:cs="Times New Roman"/>
          <w:i/>
          <w:color w:val="000000"/>
          <w:sz w:val="28"/>
          <w:szCs w:val="28"/>
        </w:rPr>
        <w:t xml:space="preserve">Do not speak with insolent </w:t>
      </w:r>
      <w:r w:rsidRPr="00C2283E">
        <w:rPr>
          <w:rFonts w:ascii="Times New Roman" w:eastAsia="Times New Roman" w:hAnsi="Times New Roman" w:cs="Times New Roman"/>
          <w:i/>
          <w:color w:val="000000"/>
          <w:sz w:val="28"/>
          <w:szCs w:val="28"/>
          <w:vertAlign w:val="superscript"/>
        </w:rPr>
        <w:t>[</w:t>
      </w:r>
      <w:hyperlink r:id="rId21" w:anchor="fen-NASB-15077d" w:tooltip="See footnote d" w:history="1">
        <w:r w:rsidRPr="00C2283E">
          <w:rPr>
            <w:rFonts w:ascii="Times New Roman" w:eastAsia="Times New Roman" w:hAnsi="Times New Roman" w:cs="Times New Roman"/>
            <w:i/>
            <w:color w:val="631E16"/>
            <w:sz w:val="28"/>
            <w:szCs w:val="28"/>
            <w:vertAlign w:val="superscript"/>
          </w:rPr>
          <w:t>d</w:t>
        </w:r>
      </w:hyperlink>
      <w:r w:rsidRPr="00C2283E">
        <w:rPr>
          <w:rFonts w:ascii="Times New Roman" w:eastAsia="Times New Roman" w:hAnsi="Times New Roman" w:cs="Times New Roman"/>
          <w:i/>
          <w:color w:val="000000"/>
          <w:sz w:val="28"/>
          <w:szCs w:val="28"/>
          <w:vertAlign w:val="superscript"/>
        </w:rPr>
        <w:t>]</w:t>
      </w:r>
      <w:r w:rsidRPr="00C2283E">
        <w:rPr>
          <w:rFonts w:ascii="Times New Roman" w:eastAsia="Times New Roman" w:hAnsi="Times New Roman" w:cs="Times New Roman"/>
          <w:i/>
          <w:color w:val="000000"/>
          <w:sz w:val="28"/>
          <w:szCs w:val="28"/>
        </w:rPr>
        <w:t>pride.’”</w:t>
      </w:r>
      <w:r w:rsidRPr="00C2283E">
        <w:rPr>
          <w:rFonts w:ascii="Times New Roman" w:eastAsia="Times New Roman" w:hAnsi="Times New Roman" w:cs="Times New Roman"/>
          <w:i/>
          <w:color w:val="000000"/>
          <w:sz w:val="28"/>
          <w:szCs w:val="28"/>
        </w:rPr>
        <w:t xml:space="preserve"> </w:t>
      </w:r>
      <w:r w:rsidRPr="00C2283E">
        <w:rPr>
          <w:rFonts w:ascii="Times New Roman" w:eastAsia="Times New Roman" w:hAnsi="Times New Roman" w:cs="Times New Roman"/>
          <w:b/>
          <w:bCs/>
          <w:i/>
          <w:color w:val="000000"/>
          <w:sz w:val="28"/>
          <w:szCs w:val="28"/>
          <w:vertAlign w:val="superscript"/>
        </w:rPr>
        <w:t>6 </w:t>
      </w:r>
      <w:r w:rsidRPr="00C2283E">
        <w:rPr>
          <w:rFonts w:ascii="Times New Roman" w:eastAsia="Times New Roman" w:hAnsi="Times New Roman" w:cs="Times New Roman"/>
          <w:i/>
          <w:color w:val="000000"/>
          <w:sz w:val="28"/>
          <w:szCs w:val="28"/>
        </w:rPr>
        <w:t>For not from the east, nor from the west,</w:t>
      </w:r>
      <w:r w:rsidRPr="00C2283E">
        <w:rPr>
          <w:rFonts w:ascii="Times New Roman" w:eastAsia="Times New Roman" w:hAnsi="Times New Roman" w:cs="Times New Roman"/>
          <w:i/>
          <w:color w:val="000000"/>
          <w:sz w:val="28"/>
          <w:szCs w:val="28"/>
        </w:rPr>
        <w:t xml:space="preserve"> </w:t>
      </w:r>
      <w:proofErr w:type="gramStart"/>
      <w:r w:rsidRPr="00C2283E">
        <w:rPr>
          <w:rFonts w:ascii="Times New Roman" w:eastAsia="Times New Roman" w:hAnsi="Times New Roman" w:cs="Times New Roman"/>
          <w:i/>
          <w:color w:val="000000"/>
          <w:sz w:val="28"/>
          <w:szCs w:val="28"/>
        </w:rPr>
        <w:t>Nor</w:t>
      </w:r>
      <w:proofErr w:type="gramEnd"/>
      <w:r w:rsidRPr="00C2283E">
        <w:rPr>
          <w:rFonts w:ascii="Times New Roman" w:eastAsia="Times New Roman" w:hAnsi="Times New Roman" w:cs="Times New Roman"/>
          <w:i/>
          <w:color w:val="000000"/>
          <w:sz w:val="28"/>
          <w:szCs w:val="28"/>
        </w:rPr>
        <w:t xml:space="preserve"> from the </w:t>
      </w:r>
      <w:r w:rsidRPr="00C2283E">
        <w:rPr>
          <w:rFonts w:ascii="Times New Roman" w:eastAsia="Times New Roman" w:hAnsi="Times New Roman" w:cs="Times New Roman"/>
          <w:i/>
          <w:color w:val="000000"/>
          <w:sz w:val="28"/>
          <w:szCs w:val="28"/>
          <w:vertAlign w:val="superscript"/>
        </w:rPr>
        <w:t>[</w:t>
      </w:r>
      <w:hyperlink r:id="rId22" w:anchor="fen-NASB-15078e" w:tooltip="See footnote e" w:history="1">
        <w:r w:rsidRPr="00C2283E">
          <w:rPr>
            <w:rFonts w:ascii="Times New Roman" w:eastAsia="Times New Roman" w:hAnsi="Times New Roman" w:cs="Times New Roman"/>
            <w:i/>
            <w:color w:val="631E16"/>
            <w:sz w:val="28"/>
            <w:szCs w:val="28"/>
            <w:vertAlign w:val="superscript"/>
          </w:rPr>
          <w:t>e</w:t>
        </w:r>
      </w:hyperlink>
      <w:r w:rsidRPr="00C2283E">
        <w:rPr>
          <w:rFonts w:ascii="Times New Roman" w:eastAsia="Times New Roman" w:hAnsi="Times New Roman" w:cs="Times New Roman"/>
          <w:i/>
          <w:color w:val="000000"/>
          <w:sz w:val="28"/>
          <w:szCs w:val="28"/>
          <w:vertAlign w:val="superscript"/>
        </w:rPr>
        <w:t>]</w:t>
      </w:r>
      <w:r w:rsidRPr="00C2283E">
        <w:rPr>
          <w:rFonts w:ascii="Times New Roman" w:eastAsia="Times New Roman" w:hAnsi="Times New Roman" w:cs="Times New Roman"/>
          <w:i/>
          <w:color w:val="000000"/>
          <w:sz w:val="28"/>
          <w:szCs w:val="28"/>
        </w:rPr>
        <w:t xml:space="preserve">desert </w:t>
      </w:r>
      <w:r w:rsidRPr="00C2283E">
        <w:rPr>
          <w:rFonts w:ascii="Times New Roman" w:eastAsia="Times New Roman" w:hAnsi="Times New Roman" w:cs="Times New Roman"/>
          <w:i/>
          <w:iCs/>
          <w:color w:val="000000"/>
          <w:sz w:val="28"/>
          <w:szCs w:val="28"/>
        </w:rPr>
        <w:t>comes</w:t>
      </w:r>
      <w:r w:rsidRPr="00C2283E">
        <w:rPr>
          <w:rFonts w:ascii="Times New Roman" w:eastAsia="Times New Roman" w:hAnsi="Times New Roman" w:cs="Times New Roman"/>
          <w:i/>
          <w:color w:val="000000"/>
          <w:sz w:val="28"/>
          <w:szCs w:val="28"/>
        </w:rPr>
        <w:t xml:space="preserve"> exaltation;</w:t>
      </w:r>
      <w:r w:rsidRPr="00C2283E">
        <w:rPr>
          <w:rFonts w:ascii="Times New Roman" w:eastAsia="Times New Roman" w:hAnsi="Times New Roman" w:cs="Times New Roman"/>
          <w:i/>
          <w:color w:val="000000"/>
          <w:sz w:val="28"/>
          <w:szCs w:val="28"/>
        </w:rPr>
        <w:t xml:space="preserve"> </w:t>
      </w:r>
      <w:r w:rsidRPr="00C2283E">
        <w:rPr>
          <w:rFonts w:ascii="Times New Roman" w:eastAsia="Times New Roman" w:hAnsi="Times New Roman" w:cs="Times New Roman"/>
          <w:b/>
          <w:bCs/>
          <w:i/>
          <w:color w:val="000000"/>
          <w:sz w:val="28"/>
          <w:szCs w:val="28"/>
          <w:vertAlign w:val="superscript"/>
        </w:rPr>
        <w:t>7 </w:t>
      </w:r>
      <w:r w:rsidRPr="00C2283E">
        <w:rPr>
          <w:rFonts w:ascii="Times New Roman" w:eastAsia="Times New Roman" w:hAnsi="Times New Roman" w:cs="Times New Roman"/>
          <w:i/>
          <w:color w:val="000000"/>
          <w:sz w:val="28"/>
          <w:szCs w:val="28"/>
        </w:rPr>
        <w:t>But God is the Judge;</w:t>
      </w:r>
      <w:r w:rsidRPr="00C2283E">
        <w:rPr>
          <w:rFonts w:ascii="Times New Roman" w:eastAsia="Times New Roman" w:hAnsi="Times New Roman" w:cs="Times New Roman"/>
          <w:i/>
          <w:color w:val="000000"/>
          <w:sz w:val="28"/>
          <w:szCs w:val="28"/>
        </w:rPr>
        <w:t xml:space="preserve"> </w:t>
      </w:r>
      <w:r w:rsidRPr="00C2283E">
        <w:rPr>
          <w:rFonts w:ascii="Times New Roman" w:eastAsia="Times New Roman" w:hAnsi="Times New Roman" w:cs="Times New Roman"/>
          <w:i/>
          <w:color w:val="000000"/>
          <w:sz w:val="28"/>
          <w:szCs w:val="28"/>
        </w:rPr>
        <w:t>He puts down one and exalts another.</w:t>
      </w:r>
      <w:r w:rsidRPr="00C2283E">
        <w:rPr>
          <w:rFonts w:ascii="Times New Roman" w:eastAsia="Times New Roman" w:hAnsi="Times New Roman" w:cs="Times New Roman"/>
          <w:i/>
          <w:color w:val="000000"/>
          <w:sz w:val="28"/>
          <w:szCs w:val="28"/>
        </w:rPr>
        <w:t xml:space="preserve"> </w:t>
      </w:r>
      <w:r w:rsidRPr="00C2283E">
        <w:rPr>
          <w:rFonts w:ascii="Times New Roman" w:eastAsia="Times New Roman" w:hAnsi="Times New Roman" w:cs="Times New Roman"/>
          <w:b/>
          <w:bCs/>
          <w:i/>
          <w:color w:val="000000"/>
          <w:sz w:val="28"/>
          <w:szCs w:val="28"/>
          <w:vertAlign w:val="superscript"/>
        </w:rPr>
        <w:t>8 </w:t>
      </w:r>
      <w:r w:rsidRPr="00C2283E">
        <w:rPr>
          <w:rFonts w:ascii="Times New Roman" w:eastAsia="Times New Roman" w:hAnsi="Times New Roman" w:cs="Times New Roman"/>
          <w:i/>
          <w:color w:val="000000"/>
          <w:sz w:val="28"/>
          <w:szCs w:val="28"/>
        </w:rPr>
        <w:t xml:space="preserve">For a cup is in the hand of the </w:t>
      </w:r>
      <w:r w:rsidRPr="00C2283E">
        <w:rPr>
          <w:rFonts w:ascii="Times New Roman" w:eastAsia="Times New Roman" w:hAnsi="Times New Roman" w:cs="Times New Roman"/>
          <w:i/>
          <w:smallCaps/>
          <w:color w:val="000000"/>
          <w:sz w:val="28"/>
          <w:szCs w:val="28"/>
        </w:rPr>
        <w:t>Lord</w:t>
      </w:r>
      <w:r w:rsidRPr="00C2283E">
        <w:rPr>
          <w:rFonts w:ascii="Times New Roman" w:eastAsia="Times New Roman" w:hAnsi="Times New Roman" w:cs="Times New Roman"/>
          <w:i/>
          <w:color w:val="000000"/>
          <w:sz w:val="28"/>
          <w:szCs w:val="28"/>
        </w:rPr>
        <w:t>, and the wine foams;</w:t>
      </w:r>
      <w:r w:rsidRPr="00C2283E">
        <w:rPr>
          <w:rFonts w:ascii="Times New Roman" w:eastAsia="Times New Roman" w:hAnsi="Times New Roman" w:cs="Times New Roman"/>
          <w:i/>
          <w:color w:val="000000"/>
          <w:sz w:val="28"/>
          <w:szCs w:val="28"/>
        </w:rPr>
        <w:t xml:space="preserve"> </w:t>
      </w:r>
      <w:r w:rsidRPr="00C2283E">
        <w:rPr>
          <w:rFonts w:ascii="Times New Roman" w:eastAsia="Times New Roman" w:hAnsi="Times New Roman" w:cs="Times New Roman"/>
          <w:i/>
          <w:color w:val="000000"/>
          <w:sz w:val="28"/>
          <w:szCs w:val="28"/>
        </w:rPr>
        <w:t xml:space="preserve">It is </w:t>
      </w:r>
      <w:r w:rsidRPr="00C2283E">
        <w:rPr>
          <w:rFonts w:ascii="Times New Roman" w:eastAsia="Times New Roman" w:hAnsi="Times New Roman" w:cs="Times New Roman"/>
          <w:i/>
          <w:color w:val="000000"/>
          <w:sz w:val="28"/>
          <w:szCs w:val="28"/>
          <w:vertAlign w:val="superscript"/>
        </w:rPr>
        <w:t>[</w:t>
      </w:r>
      <w:hyperlink r:id="rId23" w:anchor="fen-NASB-15080f" w:tooltip="See footnote f" w:history="1">
        <w:r w:rsidRPr="00C2283E">
          <w:rPr>
            <w:rFonts w:ascii="Times New Roman" w:eastAsia="Times New Roman" w:hAnsi="Times New Roman" w:cs="Times New Roman"/>
            <w:i/>
            <w:color w:val="631E16"/>
            <w:sz w:val="28"/>
            <w:szCs w:val="28"/>
            <w:vertAlign w:val="superscript"/>
          </w:rPr>
          <w:t>f</w:t>
        </w:r>
      </w:hyperlink>
      <w:r w:rsidRPr="00C2283E">
        <w:rPr>
          <w:rFonts w:ascii="Times New Roman" w:eastAsia="Times New Roman" w:hAnsi="Times New Roman" w:cs="Times New Roman"/>
          <w:i/>
          <w:color w:val="000000"/>
          <w:sz w:val="28"/>
          <w:szCs w:val="28"/>
          <w:vertAlign w:val="superscript"/>
        </w:rPr>
        <w:t>]</w:t>
      </w:r>
      <w:r w:rsidRPr="00C2283E">
        <w:rPr>
          <w:rFonts w:ascii="Times New Roman" w:eastAsia="Times New Roman" w:hAnsi="Times New Roman" w:cs="Times New Roman"/>
          <w:i/>
          <w:color w:val="000000"/>
          <w:sz w:val="28"/>
          <w:szCs w:val="28"/>
        </w:rPr>
        <w:t>well mixed, and He pours out of this;</w:t>
      </w:r>
      <w:r w:rsidRPr="00C2283E">
        <w:rPr>
          <w:rFonts w:ascii="Times New Roman" w:eastAsia="Times New Roman" w:hAnsi="Times New Roman" w:cs="Times New Roman"/>
          <w:i/>
          <w:color w:val="000000"/>
          <w:sz w:val="28"/>
          <w:szCs w:val="28"/>
        </w:rPr>
        <w:t xml:space="preserve"> </w:t>
      </w:r>
      <w:proofErr w:type="gramStart"/>
      <w:r w:rsidRPr="00C2283E">
        <w:rPr>
          <w:rFonts w:ascii="Times New Roman" w:eastAsia="Times New Roman" w:hAnsi="Times New Roman" w:cs="Times New Roman"/>
          <w:i/>
          <w:color w:val="000000"/>
          <w:sz w:val="28"/>
          <w:szCs w:val="28"/>
        </w:rPr>
        <w:t>Surely</w:t>
      </w:r>
      <w:proofErr w:type="gramEnd"/>
      <w:r w:rsidRPr="00C2283E">
        <w:rPr>
          <w:rFonts w:ascii="Times New Roman" w:eastAsia="Times New Roman" w:hAnsi="Times New Roman" w:cs="Times New Roman"/>
          <w:i/>
          <w:color w:val="000000"/>
          <w:sz w:val="28"/>
          <w:szCs w:val="28"/>
        </w:rPr>
        <w:t xml:space="preserve"> all the wicked of the earth must drain </w:t>
      </w:r>
      <w:r w:rsidRPr="00C2283E">
        <w:rPr>
          <w:rFonts w:ascii="Times New Roman" w:eastAsia="Times New Roman" w:hAnsi="Times New Roman" w:cs="Times New Roman"/>
          <w:i/>
          <w:iCs/>
          <w:color w:val="000000"/>
          <w:sz w:val="28"/>
          <w:szCs w:val="28"/>
        </w:rPr>
        <w:t>and</w:t>
      </w:r>
      <w:r w:rsidRPr="00C2283E">
        <w:rPr>
          <w:rFonts w:ascii="Times New Roman" w:eastAsia="Times New Roman" w:hAnsi="Times New Roman" w:cs="Times New Roman"/>
          <w:i/>
          <w:color w:val="000000"/>
          <w:sz w:val="28"/>
          <w:szCs w:val="28"/>
        </w:rPr>
        <w:t xml:space="preserve"> drink down its dregs.</w:t>
      </w:r>
      <w:r w:rsidRPr="00C2283E">
        <w:rPr>
          <w:rFonts w:ascii="Times New Roman" w:eastAsia="Times New Roman" w:hAnsi="Times New Roman" w:cs="Times New Roman"/>
          <w:i/>
          <w:color w:val="000000"/>
          <w:sz w:val="28"/>
          <w:szCs w:val="28"/>
        </w:rPr>
        <w:t xml:space="preserve"> (Psalm 75:4-8)</w:t>
      </w:r>
    </w:p>
    <w:p w:rsidR="001908B8" w:rsidRDefault="001908B8" w:rsidP="00C2283E">
      <w:pPr>
        <w:spacing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Sin always looks good, and tastes sweet for the moment.  Then it has a terrible aftertaste.  The idea is that the old wine had good flavor on top; but like coffee, the sediment was very bitter.  Men wish to limit their life experiences to the sweet; but God makes them finish what they started.</w:t>
      </w:r>
      <w:bookmarkStart w:id="0" w:name="_GoBack"/>
      <w:bookmarkEnd w:id="0"/>
    </w:p>
    <w:p w:rsidR="001908B8" w:rsidRDefault="001908B8" w:rsidP="001908B8">
      <w:pPr>
        <w:spacing w:line="240" w:lineRule="auto"/>
        <w:rPr>
          <w:rFonts w:ascii="Times New Roman" w:hAnsi="Times New Roman" w:cs="Times New Roman"/>
          <w:color w:val="000000"/>
          <w:sz w:val="28"/>
          <w:szCs w:val="28"/>
        </w:rPr>
      </w:pPr>
      <w:r w:rsidRPr="001908B8">
        <w:rPr>
          <w:rFonts w:ascii="Times New Roman" w:hAnsi="Times New Roman" w:cs="Times New Roman"/>
          <w:i/>
          <w:color w:val="000000"/>
          <w:sz w:val="28"/>
          <w:szCs w:val="28"/>
        </w:rPr>
        <w:t>“Though evil is sweet in his mouth</w:t>
      </w:r>
      <w:r w:rsidRPr="001908B8">
        <w:rPr>
          <w:rFonts w:ascii="Times New Roman" w:hAnsi="Times New Roman" w:cs="Times New Roman"/>
          <w:i/>
          <w:color w:val="000000"/>
          <w:sz w:val="28"/>
          <w:szCs w:val="28"/>
        </w:rPr>
        <w:t xml:space="preserve"> </w:t>
      </w:r>
      <w:r w:rsidRPr="001908B8">
        <w:rPr>
          <w:rFonts w:ascii="Times New Roman" w:hAnsi="Times New Roman" w:cs="Times New Roman"/>
          <w:i/>
          <w:iCs/>
          <w:color w:val="000000"/>
          <w:sz w:val="28"/>
          <w:szCs w:val="28"/>
        </w:rPr>
        <w:t>And</w:t>
      </w:r>
      <w:r w:rsidRPr="001908B8">
        <w:rPr>
          <w:rFonts w:ascii="Times New Roman" w:hAnsi="Times New Roman" w:cs="Times New Roman"/>
          <w:i/>
          <w:color w:val="000000"/>
          <w:sz w:val="28"/>
          <w:szCs w:val="28"/>
        </w:rPr>
        <w:t xml:space="preserve"> he hides it under his tongue,</w:t>
      </w:r>
      <w:r w:rsidRPr="001908B8">
        <w:rPr>
          <w:rFonts w:ascii="Times New Roman" w:hAnsi="Times New Roman" w:cs="Times New Roman"/>
          <w:i/>
          <w:color w:val="000000"/>
          <w:sz w:val="28"/>
          <w:szCs w:val="28"/>
        </w:rPr>
        <w:t xml:space="preserve"> </w:t>
      </w:r>
      <w:r w:rsidRPr="001908B8">
        <w:rPr>
          <w:rFonts w:ascii="Times New Roman" w:hAnsi="Times New Roman" w:cs="Times New Roman"/>
          <w:b/>
          <w:bCs/>
          <w:i/>
          <w:color w:val="000000"/>
          <w:sz w:val="28"/>
          <w:szCs w:val="28"/>
          <w:vertAlign w:val="superscript"/>
        </w:rPr>
        <w:t>13 </w:t>
      </w:r>
      <w:r w:rsidRPr="001908B8">
        <w:rPr>
          <w:rFonts w:ascii="Times New Roman" w:hAnsi="Times New Roman" w:cs="Times New Roman"/>
          <w:i/>
          <w:iCs/>
          <w:color w:val="000000"/>
          <w:sz w:val="28"/>
          <w:szCs w:val="28"/>
        </w:rPr>
        <w:t>Though</w:t>
      </w:r>
      <w:r w:rsidRPr="001908B8">
        <w:rPr>
          <w:rFonts w:ascii="Times New Roman" w:hAnsi="Times New Roman" w:cs="Times New Roman"/>
          <w:i/>
          <w:color w:val="000000"/>
          <w:sz w:val="28"/>
          <w:szCs w:val="28"/>
        </w:rPr>
        <w:t xml:space="preserve"> he </w:t>
      </w:r>
      <w:r w:rsidRPr="001908B8">
        <w:rPr>
          <w:rFonts w:ascii="Times New Roman" w:hAnsi="Times New Roman" w:cs="Times New Roman"/>
          <w:i/>
          <w:color w:val="000000"/>
          <w:sz w:val="28"/>
          <w:szCs w:val="28"/>
          <w:vertAlign w:val="superscript"/>
        </w:rPr>
        <w:t>[</w:t>
      </w:r>
      <w:hyperlink r:id="rId24" w:anchor="fen-NASB-13340g" w:tooltip="See footnote g" w:history="1">
        <w:r w:rsidRPr="001908B8">
          <w:rPr>
            <w:rFonts w:ascii="Times New Roman" w:hAnsi="Times New Roman" w:cs="Times New Roman"/>
            <w:i/>
            <w:color w:val="631E16"/>
            <w:sz w:val="28"/>
            <w:szCs w:val="28"/>
            <w:vertAlign w:val="superscript"/>
          </w:rPr>
          <w:t>g</w:t>
        </w:r>
      </w:hyperlink>
      <w:r w:rsidRPr="001908B8">
        <w:rPr>
          <w:rFonts w:ascii="Times New Roman" w:hAnsi="Times New Roman" w:cs="Times New Roman"/>
          <w:i/>
          <w:color w:val="000000"/>
          <w:sz w:val="28"/>
          <w:szCs w:val="28"/>
          <w:vertAlign w:val="superscript"/>
        </w:rPr>
        <w:t>]</w:t>
      </w:r>
      <w:r w:rsidRPr="001908B8">
        <w:rPr>
          <w:rFonts w:ascii="Times New Roman" w:hAnsi="Times New Roman" w:cs="Times New Roman"/>
          <w:i/>
          <w:color w:val="000000"/>
          <w:sz w:val="28"/>
          <w:szCs w:val="28"/>
        </w:rPr>
        <w:t>desires it and will not let it go,</w:t>
      </w:r>
      <w:r w:rsidRPr="001908B8">
        <w:rPr>
          <w:rFonts w:ascii="Times New Roman" w:hAnsi="Times New Roman" w:cs="Times New Roman"/>
          <w:i/>
          <w:color w:val="000000"/>
          <w:sz w:val="28"/>
          <w:szCs w:val="28"/>
        </w:rPr>
        <w:t xml:space="preserve"> </w:t>
      </w:r>
      <w:r w:rsidRPr="001908B8">
        <w:rPr>
          <w:rFonts w:ascii="Times New Roman" w:hAnsi="Times New Roman" w:cs="Times New Roman"/>
          <w:i/>
          <w:color w:val="000000"/>
          <w:sz w:val="28"/>
          <w:szCs w:val="28"/>
        </w:rPr>
        <w:t xml:space="preserve">But holds it in his </w:t>
      </w:r>
      <w:r w:rsidRPr="001908B8">
        <w:rPr>
          <w:rFonts w:ascii="Times New Roman" w:hAnsi="Times New Roman" w:cs="Times New Roman"/>
          <w:i/>
          <w:color w:val="000000"/>
          <w:sz w:val="28"/>
          <w:szCs w:val="28"/>
          <w:vertAlign w:val="superscript"/>
        </w:rPr>
        <w:t>[</w:t>
      </w:r>
      <w:hyperlink r:id="rId25" w:anchor="fen-NASB-13340h" w:tooltip="See footnote h" w:history="1">
        <w:r w:rsidRPr="001908B8">
          <w:rPr>
            <w:rFonts w:ascii="Times New Roman" w:hAnsi="Times New Roman" w:cs="Times New Roman"/>
            <w:i/>
            <w:color w:val="631E16"/>
            <w:sz w:val="28"/>
            <w:szCs w:val="28"/>
            <w:vertAlign w:val="superscript"/>
          </w:rPr>
          <w:t>h</w:t>
        </w:r>
      </w:hyperlink>
      <w:r w:rsidRPr="001908B8">
        <w:rPr>
          <w:rFonts w:ascii="Times New Roman" w:hAnsi="Times New Roman" w:cs="Times New Roman"/>
          <w:i/>
          <w:color w:val="000000"/>
          <w:sz w:val="28"/>
          <w:szCs w:val="28"/>
          <w:vertAlign w:val="superscript"/>
        </w:rPr>
        <w:t>]</w:t>
      </w:r>
      <w:r w:rsidRPr="001908B8">
        <w:rPr>
          <w:rFonts w:ascii="Times New Roman" w:hAnsi="Times New Roman" w:cs="Times New Roman"/>
          <w:i/>
          <w:color w:val="000000"/>
          <w:sz w:val="28"/>
          <w:szCs w:val="28"/>
        </w:rPr>
        <w:t>mouth,</w:t>
      </w:r>
      <w:r w:rsidRPr="001908B8">
        <w:rPr>
          <w:rFonts w:ascii="Times New Roman" w:hAnsi="Times New Roman" w:cs="Times New Roman"/>
          <w:i/>
          <w:color w:val="000000"/>
          <w:sz w:val="28"/>
          <w:szCs w:val="28"/>
        </w:rPr>
        <w:t xml:space="preserve"> </w:t>
      </w:r>
      <w:r w:rsidRPr="001908B8">
        <w:rPr>
          <w:rFonts w:ascii="Times New Roman" w:hAnsi="Times New Roman" w:cs="Times New Roman"/>
          <w:b/>
          <w:bCs/>
          <w:i/>
          <w:color w:val="000000"/>
          <w:sz w:val="28"/>
          <w:szCs w:val="28"/>
          <w:vertAlign w:val="superscript"/>
        </w:rPr>
        <w:t>14 </w:t>
      </w:r>
      <w:r w:rsidRPr="001908B8">
        <w:rPr>
          <w:rFonts w:ascii="Times New Roman" w:hAnsi="Times New Roman" w:cs="Times New Roman"/>
          <w:i/>
          <w:iCs/>
          <w:color w:val="000000"/>
          <w:sz w:val="28"/>
          <w:szCs w:val="28"/>
        </w:rPr>
        <w:t>Yet</w:t>
      </w:r>
      <w:r w:rsidRPr="001908B8">
        <w:rPr>
          <w:rFonts w:ascii="Times New Roman" w:hAnsi="Times New Roman" w:cs="Times New Roman"/>
          <w:i/>
          <w:color w:val="000000"/>
          <w:sz w:val="28"/>
          <w:szCs w:val="28"/>
        </w:rPr>
        <w:t xml:space="preserve"> his food in his stomach is changed</w:t>
      </w:r>
      <w:r w:rsidRPr="001908B8">
        <w:rPr>
          <w:rFonts w:ascii="Times New Roman" w:hAnsi="Times New Roman" w:cs="Times New Roman"/>
          <w:i/>
          <w:color w:val="000000"/>
          <w:sz w:val="28"/>
          <w:szCs w:val="28"/>
        </w:rPr>
        <w:t xml:space="preserve"> </w:t>
      </w:r>
      <w:r w:rsidRPr="001908B8">
        <w:rPr>
          <w:rFonts w:ascii="Times New Roman" w:hAnsi="Times New Roman" w:cs="Times New Roman"/>
          <w:i/>
          <w:color w:val="000000"/>
          <w:sz w:val="28"/>
          <w:szCs w:val="28"/>
        </w:rPr>
        <w:t xml:space="preserve">To the </w:t>
      </w:r>
      <w:r w:rsidRPr="001908B8">
        <w:rPr>
          <w:rFonts w:ascii="Times New Roman" w:hAnsi="Times New Roman" w:cs="Times New Roman"/>
          <w:i/>
          <w:color w:val="000000"/>
          <w:sz w:val="28"/>
          <w:szCs w:val="28"/>
          <w:vertAlign w:val="superscript"/>
        </w:rPr>
        <w:t>[</w:t>
      </w:r>
      <w:proofErr w:type="spellStart"/>
      <w:r w:rsidRPr="001908B8">
        <w:rPr>
          <w:rFonts w:ascii="Times New Roman" w:hAnsi="Times New Roman" w:cs="Times New Roman"/>
          <w:i/>
          <w:color w:val="000000"/>
          <w:sz w:val="28"/>
          <w:szCs w:val="28"/>
          <w:vertAlign w:val="superscript"/>
        </w:rPr>
        <w:fldChar w:fldCharType="begin"/>
      </w:r>
      <w:r w:rsidRPr="001908B8">
        <w:rPr>
          <w:rFonts w:ascii="Times New Roman" w:hAnsi="Times New Roman" w:cs="Times New Roman"/>
          <w:i/>
          <w:color w:val="000000"/>
          <w:sz w:val="28"/>
          <w:szCs w:val="28"/>
          <w:vertAlign w:val="superscript"/>
        </w:rPr>
        <w:instrText xml:space="preserve"> HYPERLINK "https://www.biblegateway.com/passage/?search=job+20&amp;version=NASB" \l "fen-NASB-13341i" \o "See footnote i" </w:instrText>
      </w:r>
      <w:r w:rsidRPr="001908B8">
        <w:rPr>
          <w:rFonts w:ascii="Times New Roman" w:hAnsi="Times New Roman" w:cs="Times New Roman"/>
          <w:i/>
          <w:color w:val="000000"/>
          <w:sz w:val="28"/>
          <w:szCs w:val="28"/>
          <w:vertAlign w:val="superscript"/>
        </w:rPr>
        <w:fldChar w:fldCharType="separate"/>
      </w:r>
      <w:r w:rsidRPr="001908B8">
        <w:rPr>
          <w:rFonts w:ascii="Times New Roman" w:hAnsi="Times New Roman" w:cs="Times New Roman"/>
          <w:i/>
          <w:color w:val="631E16"/>
          <w:sz w:val="28"/>
          <w:szCs w:val="28"/>
          <w:vertAlign w:val="superscript"/>
        </w:rPr>
        <w:t>i</w:t>
      </w:r>
      <w:proofErr w:type="spellEnd"/>
      <w:r w:rsidRPr="001908B8">
        <w:rPr>
          <w:rFonts w:ascii="Times New Roman" w:hAnsi="Times New Roman" w:cs="Times New Roman"/>
          <w:i/>
          <w:color w:val="000000"/>
          <w:sz w:val="28"/>
          <w:szCs w:val="28"/>
          <w:vertAlign w:val="superscript"/>
        </w:rPr>
        <w:fldChar w:fldCharType="end"/>
      </w:r>
      <w:r w:rsidRPr="001908B8">
        <w:rPr>
          <w:rFonts w:ascii="Times New Roman" w:hAnsi="Times New Roman" w:cs="Times New Roman"/>
          <w:i/>
          <w:color w:val="000000"/>
          <w:sz w:val="28"/>
          <w:szCs w:val="28"/>
          <w:vertAlign w:val="superscript"/>
        </w:rPr>
        <w:t>]</w:t>
      </w:r>
      <w:r w:rsidRPr="001908B8">
        <w:rPr>
          <w:rFonts w:ascii="Times New Roman" w:hAnsi="Times New Roman" w:cs="Times New Roman"/>
          <w:i/>
          <w:color w:val="000000"/>
          <w:sz w:val="28"/>
          <w:szCs w:val="28"/>
        </w:rPr>
        <w:t>venom of cobras within him.</w:t>
      </w:r>
      <w:r w:rsidRPr="001908B8">
        <w:rPr>
          <w:rFonts w:ascii="Times New Roman" w:hAnsi="Times New Roman" w:cs="Times New Roman"/>
          <w:i/>
          <w:color w:val="000000"/>
          <w:sz w:val="28"/>
          <w:szCs w:val="28"/>
        </w:rPr>
        <w:t xml:space="preserve"> </w:t>
      </w:r>
      <w:r w:rsidRPr="001908B8">
        <w:rPr>
          <w:rFonts w:ascii="Times New Roman" w:hAnsi="Times New Roman" w:cs="Times New Roman"/>
          <w:b/>
          <w:bCs/>
          <w:i/>
          <w:color w:val="000000"/>
          <w:sz w:val="28"/>
          <w:szCs w:val="28"/>
          <w:vertAlign w:val="superscript"/>
        </w:rPr>
        <w:t>15 </w:t>
      </w:r>
      <w:r w:rsidRPr="001908B8">
        <w:rPr>
          <w:rFonts w:ascii="Times New Roman" w:hAnsi="Times New Roman" w:cs="Times New Roman"/>
          <w:i/>
          <w:color w:val="000000"/>
          <w:sz w:val="28"/>
          <w:szCs w:val="28"/>
        </w:rPr>
        <w:t>“He swallows riches,</w:t>
      </w:r>
      <w:r w:rsidRPr="001908B8">
        <w:rPr>
          <w:rFonts w:ascii="Times New Roman" w:hAnsi="Times New Roman" w:cs="Times New Roman"/>
          <w:i/>
          <w:color w:val="000000"/>
          <w:sz w:val="28"/>
          <w:szCs w:val="28"/>
        </w:rPr>
        <w:t xml:space="preserve"> </w:t>
      </w:r>
      <w:proofErr w:type="gramStart"/>
      <w:r w:rsidRPr="001908B8">
        <w:rPr>
          <w:rFonts w:ascii="Times New Roman" w:hAnsi="Times New Roman" w:cs="Times New Roman"/>
          <w:i/>
          <w:color w:val="000000"/>
          <w:sz w:val="28"/>
          <w:szCs w:val="28"/>
        </w:rPr>
        <w:t>But</w:t>
      </w:r>
      <w:proofErr w:type="gramEnd"/>
      <w:r w:rsidRPr="001908B8">
        <w:rPr>
          <w:rFonts w:ascii="Times New Roman" w:hAnsi="Times New Roman" w:cs="Times New Roman"/>
          <w:i/>
          <w:color w:val="000000"/>
          <w:sz w:val="28"/>
          <w:szCs w:val="28"/>
        </w:rPr>
        <w:t xml:space="preserve"> will vomit them up;</w:t>
      </w:r>
      <w:r w:rsidRPr="001908B8">
        <w:rPr>
          <w:rFonts w:ascii="Times New Roman" w:hAnsi="Times New Roman" w:cs="Times New Roman"/>
          <w:i/>
          <w:color w:val="000000"/>
          <w:sz w:val="28"/>
          <w:szCs w:val="28"/>
        </w:rPr>
        <w:t xml:space="preserve"> </w:t>
      </w:r>
      <w:r w:rsidRPr="001908B8">
        <w:rPr>
          <w:rFonts w:ascii="Times New Roman" w:hAnsi="Times New Roman" w:cs="Times New Roman"/>
          <w:i/>
          <w:color w:val="000000"/>
          <w:sz w:val="28"/>
          <w:szCs w:val="28"/>
        </w:rPr>
        <w:t>God will expel them from his belly.</w:t>
      </w:r>
      <w:r w:rsidRPr="001908B8">
        <w:rPr>
          <w:rFonts w:ascii="Times New Roman" w:hAnsi="Times New Roman" w:cs="Times New Roman"/>
          <w:i/>
          <w:color w:val="000000"/>
          <w:sz w:val="28"/>
          <w:szCs w:val="28"/>
        </w:rPr>
        <w:t xml:space="preserve"> (Job 20:12-15)</w:t>
      </w:r>
    </w:p>
    <w:p w:rsidR="001908B8" w:rsidRPr="00C2283E" w:rsidRDefault="001908B8" w:rsidP="001908B8">
      <w:pPr>
        <w:spacing w:line="240" w:lineRule="auto"/>
        <w:rPr>
          <w:rFonts w:ascii="Times New Roman" w:eastAsia="Times New Roman" w:hAnsi="Times New Roman" w:cs="Times New Roman"/>
          <w:color w:val="000000"/>
          <w:sz w:val="28"/>
          <w:szCs w:val="28"/>
        </w:rPr>
      </w:pPr>
    </w:p>
    <w:p w:rsidR="00C2283E" w:rsidRPr="00C2283E" w:rsidRDefault="00C2283E" w:rsidP="00C2283E">
      <w:pPr>
        <w:spacing w:line="240" w:lineRule="auto"/>
        <w:rPr>
          <w:rFonts w:ascii="Times New Roman" w:hAnsi="Times New Roman" w:cs="Times New Roman"/>
          <w:color w:val="000000"/>
          <w:sz w:val="28"/>
          <w:szCs w:val="28"/>
        </w:rPr>
      </w:pPr>
    </w:p>
    <w:p w:rsidR="00C2283E" w:rsidRPr="00C2283E" w:rsidRDefault="00C2283E" w:rsidP="00C2283E">
      <w:pPr>
        <w:spacing w:line="240" w:lineRule="auto"/>
        <w:rPr>
          <w:rFonts w:ascii="Times New Roman" w:hAnsi="Times New Roman" w:cs="Times New Roman"/>
          <w:sz w:val="28"/>
          <w:szCs w:val="28"/>
        </w:rPr>
      </w:pPr>
    </w:p>
    <w:sectPr w:rsidR="00C2283E" w:rsidRPr="00C2283E">
      <w:head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05E4" w:rsidRDefault="00AE05E4" w:rsidP="00A517F7">
      <w:pPr>
        <w:spacing w:after="0" w:line="240" w:lineRule="auto"/>
      </w:pPr>
      <w:r>
        <w:separator/>
      </w:r>
    </w:p>
  </w:endnote>
  <w:endnote w:type="continuationSeparator" w:id="0">
    <w:p w:rsidR="00AE05E4" w:rsidRDefault="00AE05E4" w:rsidP="00A517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05E4" w:rsidRDefault="00AE05E4" w:rsidP="00A517F7">
      <w:pPr>
        <w:spacing w:after="0" w:line="240" w:lineRule="auto"/>
      </w:pPr>
      <w:r>
        <w:separator/>
      </w:r>
    </w:p>
  </w:footnote>
  <w:footnote w:type="continuationSeparator" w:id="0">
    <w:p w:rsidR="00AE05E4" w:rsidRDefault="00AE05E4" w:rsidP="00A517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347867"/>
      <w:docPartObj>
        <w:docPartGallery w:val="Page Numbers (Margins)"/>
        <w:docPartUnique/>
      </w:docPartObj>
    </w:sdtPr>
    <w:sdtEndPr/>
    <w:sdtContent>
      <w:p w:rsidR="00A517F7" w:rsidRDefault="00A517F7">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517F7" w:rsidRDefault="00A517F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908B8" w:rsidRPr="001908B8">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A517F7" w:rsidRDefault="00A517F7">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1908B8" w:rsidRPr="001908B8">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E3355"/>
    <w:multiLevelType w:val="hybridMultilevel"/>
    <w:tmpl w:val="1DF46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BE8"/>
    <w:rsid w:val="00083594"/>
    <w:rsid w:val="000D49F9"/>
    <w:rsid w:val="001908B8"/>
    <w:rsid w:val="0020382E"/>
    <w:rsid w:val="00302C0A"/>
    <w:rsid w:val="00502CBC"/>
    <w:rsid w:val="0051240E"/>
    <w:rsid w:val="00616D36"/>
    <w:rsid w:val="006C0A1F"/>
    <w:rsid w:val="00736015"/>
    <w:rsid w:val="007B3AA7"/>
    <w:rsid w:val="009654CE"/>
    <w:rsid w:val="00A517F7"/>
    <w:rsid w:val="00AE05E4"/>
    <w:rsid w:val="00C2283E"/>
    <w:rsid w:val="00C669BD"/>
    <w:rsid w:val="00D85585"/>
    <w:rsid w:val="00E15BE8"/>
    <w:rsid w:val="00E71017"/>
    <w:rsid w:val="00E72647"/>
    <w:rsid w:val="00E922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E72647"/>
  </w:style>
  <w:style w:type="character" w:styleId="Hyperlink">
    <w:name w:val="Hyperlink"/>
    <w:basedOn w:val="DefaultParagraphFont"/>
    <w:uiPriority w:val="99"/>
    <w:semiHidden/>
    <w:unhideWhenUsed/>
    <w:rsid w:val="00E72647"/>
    <w:rPr>
      <w:color w:val="0000FF"/>
      <w:u w:val="single"/>
    </w:rPr>
  </w:style>
  <w:style w:type="paragraph" w:styleId="ListParagraph">
    <w:name w:val="List Paragraph"/>
    <w:basedOn w:val="Normal"/>
    <w:uiPriority w:val="34"/>
    <w:qFormat/>
    <w:rsid w:val="00E922C7"/>
    <w:pPr>
      <w:ind w:left="720"/>
      <w:contextualSpacing/>
    </w:pPr>
  </w:style>
  <w:style w:type="character" w:customStyle="1" w:styleId="small-caps">
    <w:name w:val="small-caps"/>
    <w:basedOn w:val="DefaultParagraphFont"/>
    <w:rsid w:val="0051240E"/>
  </w:style>
  <w:style w:type="paragraph" w:styleId="Header">
    <w:name w:val="header"/>
    <w:basedOn w:val="Normal"/>
    <w:link w:val="HeaderChar"/>
    <w:uiPriority w:val="99"/>
    <w:unhideWhenUsed/>
    <w:rsid w:val="00A51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17F7"/>
  </w:style>
  <w:style w:type="paragraph" w:styleId="Footer">
    <w:name w:val="footer"/>
    <w:basedOn w:val="Normal"/>
    <w:link w:val="FooterChar"/>
    <w:uiPriority w:val="99"/>
    <w:unhideWhenUsed/>
    <w:rsid w:val="00A51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17F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E72647"/>
  </w:style>
  <w:style w:type="character" w:styleId="Hyperlink">
    <w:name w:val="Hyperlink"/>
    <w:basedOn w:val="DefaultParagraphFont"/>
    <w:uiPriority w:val="99"/>
    <w:semiHidden/>
    <w:unhideWhenUsed/>
    <w:rsid w:val="00E72647"/>
    <w:rPr>
      <w:color w:val="0000FF"/>
      <w:u w:val="single"/>
    </w:rPr>
  </w:style>
  <w:style w:type="paragraph" w:styleId="ListParagraph">
    <w:name w:val="List Paragraph"/>
    <w:basedOn w:val="Normal"/>
    <w:uiPriority w:val="34"/>
    <w:qFormat/>
    <w:rsid w:val="00E922C7"/>
    <w:pPr>
      <w:ind w:left="720"/>
      <w:contextualSpacing/>
    </w:pPr>
  </w:style>
  <w:style w:type="character" w:customStyle="1" w:styleId="small-caps">
    <w:name w:val="small-caps"/>
    <w:basedOn w:val="DefaultParagraphFont"/>
    <w:rsid w:val="0051240E"/>
  </w:style>
  <w:style w:type="paragraph" w:styleId="Header">
    <w:name w:val="header"/>
    <w:basedOn w:val="Normal"/>
    <w:link w:val="HeaderChar"/>
    <w:uiPriority w:val="99"/>
    <w:unhideWhenUsed/>
    <w:rsid w:val="00A517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17F7"/>
  </w:style>
  <w:style w:type="paragraph" w:styleId="Footer">
    <w:name w:val="footer"/>
    <w:basedOn w:val="Normal"/>
    <w:link w:val="FooterChar"/>
    <w:uiPriority w:val="99"/>
    <w:unhideWhenUsed/>
    <w:rsid w:val="00A517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17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1398156">
      <w:bodyDiv w:val="1"/>
      <w:marLeft w:val="0"/>
      <w:marRight w:val="0"/>
      <w:marTop w:val="0"/>
      <w:marBottom w:val="0"/>
      <w:divBdr>
        <w:top w:val="none" w:sz="0" w:space="0" w:color="auto"/>
        <w:left w:val="none" w:sz="0" w:space="0" w:color="auto"/>
        <w:bottom w:val="none" w:sz="0" w:space="0" w:color="auto"/>
        <w:right w:val="none" w:sz="0" w:space="0" w:color="auto"/>
      </w:divBdr>
      <w:divsChild>
        <w:div w:id="900092630">
          <w:marLeft w:val="210"/>
          <w:marRight w:val="0"/>
          <w:marTop w:val="210"/>
          <w:marBottom w:val="210"/>
          <w:divBdr>
            <w:top w:val="none" w:sz="0" w:space="0" w:color="auto"/>
            <w:left w:val="none" w:sz="0" w:space="0" w:color="auto"/>
            <w:bottom w:val="none" w:sz="0" w:space="0" w:color="auto"/>
            <w:right w:val="none" w:sz="0" w:space="0" w:color="auto"/>
          </w:divBdr>
        </w:div>
        <w:div w:id="2032415892">
          <w:marLeft w:val="210"/>
          <w:marRight w:val="0"/>
          <w:marTop w:val="21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1+tim+1&amp;version=NASB" TargetMode="External"/><Relationship Id="rId13" Type="http://schemas.openxmlformats.org/officeDocument/2006/relationships/hyperlink" Target="https://www.biblegateway.com/passage/?search=jer+17&amp;version=NASB" TargetMode="External"/><Relationship Id="rId18" Type="http://schemas.openxmlformats.org/officeDocument/2006/relationships/hyperlink" Target="https://www.biblegateway.com/passage/?search=prov+26&amp;version=NASB"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s://www.biblegateway.com/passage/?search=ps+75&amp;version=NASB" TargetMode="External"/><Relationship Id="rId7" Type="http://schemas.openxmlformats.org/officeDocument/2006/relationships/endnotes" Target="endnotes.xml"/><Relationship Id="rId12" Type="http://schemas.openxmlformats.org/officeDocument/2006/relationships/hyperlink" Target="https://www.biblegateway.com/passage/?search=1+tim+1&amp;version=NASB" TargetMode="External"/><Relationship Id="rId17" Type="http://schemas.openxmlformats.org/officeDocument/2006/relationships/hyperlink" Target="https://www.biblegateway.com/passage/?search=prov+26&amp;version=NASB" TargetMode="External"/><Relationship Id="rId25" Type="http://schemas.openxmlformats.org/officeDocument/2006/relationships/hyperlink" Target="https://www.biblegateway.com/passage/?search=job+20&amp;version=NASB" TargetMode="External"/><Relationship Id="rId2" Type="http://schemas.openxmlformats.org/officeDocument/2006/relationships/styles" Target="styles.xml"/><Relationship Id="rId16" Type="http://schemas.openxmlformats.org/officeDocument/2006/relationships/hyperlink" Target="https://www.biblegateway.com/passage/?search=heb+9&amp;version=NASB" TargetMode="External"/><Relationship Id="rId20" Type="http://schemas.openxmlformats.org/officeDocument/2006/relationships/hyperlink" Target="https://www.biblegateway.com/passage/?search=ex+32&amp;version=NASB"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1+tim+1&amp;version=NASB" TargetMode="External"/><Relationship Id="rId24" Type="http://schemas.openxmlformats.org/officeDocument/2006/relationships/hyperlink" Target="https://www.biblegateway.com/passage/?search=job+20&amp;version=NASB" TargetMode="External"/><Relationship Id="rId5" Type="http://schemas.openxmlformats.org/officeDocument/2006/relationships/webSettings" Target="webSettings.xml"/><Relationship Id="rId15" Type="http://schemas.openxmlformats.org/officeDocument/2006/relationships/hyperlink" Target="https://www.biblegateway.com/passage/?search=deu+30&amp;version=NASB" TargetMode="External"/><Relationship Id="rId23" Type="http://schemas.openxmlformats.org/officeDocument/2006/relationships/hyperlink" Target="https://www.biblegateway.com/passage/?search=ps+75&amp;version=NASB" TargetMode="External"/><Relationship Id="rId28" Type="http://schemas.openxmlformats.org/officeDocument/2006/relationships/theme" Target="theme/theme1.xml"/><Relationship Id="rId10" Type="http://schemas.openxmlformats.org/officeDocument/2006/relationships/hyperlink" Target="https://www.biblegateway.com/passage/?search=1+tim+1&amp;version=NASB" TargetMode="External"/><Relationship Id="rId19" Type="http://schemas.openxmlformats.org/officeDocument/2006/relationships/hyperlink" Target="https://www.biblegateway.com/passage/?search=ex+32&amp;version=NASB" TargetMode="External"/><Relationship Id="rId4" Type="http://schemas.openxmlformats.org/officeDocument/2006/relationships/settings" Target="settings.xml"/><Relationship Id="rId9" Type="http://schemas.openxmlformats.org/officeDocument/2006/relationships/hyperlink" Target="https://www.biblegateway.com/passage/?search=1+tim+1&amp;version=NASB" TargetMode="External"/><Relationship Id="rId14" Type="http://schemas.openxmlformats.org/officeDocument/2006/relationships/hyperlink" Target="https://www.biblegateway.com/passage/?search=deu+30&amp;version=NASB" TargetMode="External"/><Relationship Id="rId22" Type="http://schemas.openxmlformats.org/officeDocument/2006/relationships/hyperlink" Target="https://www.biblegateway.com/passage/?search=ps+75&amp;version=NASB"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2801</TotalTime>
  <Pages>4</Pages>
  <Words>1696</Words>
  <Characters>9671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9</cp:revision>
  <dcterms:created xsi:type="dcterms:W3CDTF">2018-10-07T13:54:00Z</dcterms:created>
  <dcterms:modified xsi:type="dcterms:W3CDTF">2018-10-11T12:28:00Z</dcterms:modified>
</cp:coreProperties>
</file>